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53B244D"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AA6628">
        <w:rPr>
          <w:rFonts w:ascii="Arial" w:hAnsi="Arial" w:cs="Arial"/>
        </w:rPr>
        <w:t>7</w:t>
      </w:r>
      <w:r w:rsidR="00135FE3">
        <w:rPr>
          <w:rFonts w:ascii="Arial" w:hAnsi="Arial" w:cs="Arial"/>
        </w:rPr>
        <w:t>bis</w:t>
      </w:r>
      <w:r w:rsidR="00B548DA" w:rsidRPr="00765F24">
        <w:rPr>
          <w:rFonts w:ascii="Arial" w:hAnsi="Arial" w:cs="Arial"/>
        </w:rPr>
        <w:tab/>
      </w:r>
      <w:r w:rsidR="00135FE3" w:rsidRPr="00765F24">
        <w:rPr>
          <w:rFonts w:ascii="Arial" w:hAnsi="Arial" w:cs="Arial"/>
        </w:rPr>
        <w:t>R2-</w:t>
      </w:r>
      <w:r w:rsidR="00B31F49" w:rsidRPr="00B31F49">
        <w:rPr>
          <w:rFonts w:ascii="Arial" w:hAnsi="Arial" w:cs="Arial"/>
        </w:rPr>
        <w:t>1912694</w:t>
      </w:r>
      <w:r w:rsidR="00135FE3">
        <w:rPr>
          <w:rFonts w:ascii="Arial" w:hAnsi="Arial" w:cs="Arial"/>
        </w:rPr>
        <w:t xml:space="preserve"> (Revision of </w:t>
      </w:r>
      <w:r w:rsidR="008E1D88" w:rsidRPr="00765F24">
        <w:rPr>
          <w:rFonts w:ascii="Arial" w:hAnsi="Arial" w:cs="Arial"/>
        </w:rPr>
        <w:t>R2-</w:t>
      </w:r>
      <w:r w:rsidR="007E459D" w:rsidRPr="007E459D">
        <w:rPr>
          <w:rFonts w:ascii="Arial" w:hAnsi="Arial" w:cs="Arial"/>
        </w:rPr>
        <w:t>1909237</w:t>
      </w:r>
      <w:r w:rsidR="00135FE3">
        <w:rPr>
          <w:rFonts w:ascii="Arial" w:hAnsi="Arial" w:cs="Arial"/>
        </w:rPr>
        <w:t>)</w:t>
      </w:r>
    </w:p>
    <w:p w14:paraId="7A9879CD" w14:textId="66D398D2" w:rsidR="00584ABE" w:rsidRPr="00834D2B" w:rsidRDefault="00135FE3" w:rsidP="00834D2B">
      <w:pPr>
        <w:pStyle w:val="3GPPHeader"/>
        <w:spacing w:after="60"/>
        <w:rPr>
          <w:rFonts w:ascii="Arial" w:hAnsi="Arial" w:cs="Arial"/>
          <w:b w:val="0"/>
          <w:noProof/>
          <w:sz w:val="20"/>
          <w:szCs w:val="20"/>
        </w:rPr>
      </w:pPr>
      <w:r w:rsidRPr="002C0411">
        <w:rPr>
          <w:rFonts w:ascii="Arial" w:hAnsi="Arial" w:cs="Arial"/>
        </w:rPr>
        <w:t xml:space="preserve">Chongqing, China, </w:t>
      </w:r>
      <w:r>
        <w:rPr>
          <w:rFonts w:ascii="Arial" w:hAnsi="Arial" w:cs="Arial"/>
        </w:rPr>
        <w:t>14th</w:t>
      </w:r>
      <w:r w:rsidRPr="00F42AC8">
        <w:rPr>
          <w:rFonts w:ascii="Arial" w:hAnsi="Arial" w:cs="Arial"/>
        </w:rPr>
        <w:t xml:space="preserve"> </w:t>
      </w:r>
      <w:r>
        <w:rPr>
          <w:rFonts w:ascii="Arial" w:hAnsi="Arial" w:cs="Arial"/>
        </w:rPr>
        <w:t>Oct</w:t>
      </w:r>
      <w:r w:rsidRPr="00F42AC8">
        <w:rPr>
          <w:rFonts w:ascii="Arial" w:hAnsi="Arial" w:cs="Arial"/>
        </w:rPr>
        <w:t xml:space="preserve"> </w:t>
      </w:r>
      <w:r>
        <w:rPr>
          <w:rFonts w:ascii="Arial" w:hAnsi="Arial" w:cs="Arial"/>
        </w:rPr>
        <w:t>–</w:t>
      </w:r>
      <w:r w:rsidRPr="00F42AC8">
        <w:rPr>
          <w:rFonts w:ascii="Arial" w:hAnsi="Arial" w:cs="Arial"/>
        </w:rPr>
        <w:t xml:space="preserve"> </w:t>
      </w:r>
      <w:r>
        <w:rPr>
          <w:rFonts w:ascii="Arial" w:hAnsi="Arial" w:cs="Arial"/>
        </w:rPr>
        <w:t>18th</w:t>
      </w:r>
      <w:r w:rsidRPr="00F42AC8">
        <w:rPr>
          <w:rFonts w:ascii="Arial" w:hAnsi="Arial" w:cs="Arial"/>
        </w:rPr>
        <w:t xml:space="preserve"> </w:t>
      </w:r>
      <w:r>
        <w:rPr>
          <w:rFonts w:ascii="Arial" w:hAnsi="Arial" w:cs="Arial"/>
        </w:rPr>
        <w:t>Oct</w:t>
      </w:r>
      <w:r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1EBA9524"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EE0187">
        <w:rPr>
          <w:rFonts w:ascii="Arial" w:hAnsi="Arial" w:cs="Arial"/>
          <w:sz w:val="22"/>
        </w:rPr>
        <w:t>6</w:t>
      </w:r>
      <w:r w:rsidRPr="002B2378">
        <w:rPr>
          <w:rFonts w:ascii="Arial" w:hAnsi="Arial" w:cs="Arial"/>
          <w:sz w:val="22"/>
        </w:rPr>
        <w:t>.</w:t>
      </w:r>
      <w:r w:rsidR="005A1755">
        <w:rPr>
          <w:rFonts w:ascii="Arial" w:hAnsi="Arial" w:cs="Arial"/>
          <w:sz w:val="22"/>
        </w:rPr>
        <w:t>11</w:t>
      </w:r>
      <w:r w:rsidR="00D37345" w:rsidRPr="002B2378">
        <w:rPr>
          <w:rFonts w:ascii="Arial" w:hAnsi="Arial" w:cs="Arial"/>
          <w:sz w:val="22"/>
        </w:rPr>
        <w:t>.</w:t>
      </w:r>
      <w:r w:rsidR="00F63111" w:rsidRPr="002B2378">
        <w:rPr>
          <w:rFonts w:ascii="Arial" w:hAnsi="Arial" w:cs="Arial"/>
          <w:sz w:val="22"/>
        </w:rPr>
        <w:t>2</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21A0DDA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9D52D6">
        <w:rPr>
          <w:rFonts w:ascii="Arial" w:hAnsi="Arial" w:cs="Arial"/>
          <w:sz w:val="22"/>
        </w:rPr>
        <w:t>SI update</w:t>
      </w:r>
      <w:r w:rsidR="00A63468">
        <w:rPr>
          <w:rFonts w:ascii="Arial" w:hAnsi="Arial" w:cs="Arial"/>
          <w:sz w:val="22"/>
        </w:rPr>
        <w:t xml:space="preserve"> notification</w:t>
      </w:r>
      <w:r w:rsidR="009D52D6">
        <w:rPr>
          <w:rFonts w:ascii="Arial" w:hAnsi="Arial" w:cs="Arial"/>
          <w:sz w:val="22"/>
        </w:rPr>
        <w:t xml:space="preserve"> and PWS notification in WUS</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bookmarkStart w:id="1" w:name="_GoBack"/>
      <w:bookmarkEnd w:id="1"/>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7D77B621" w14:textId="50244281" w:rsidR="0055288B" w:rsidRPr="009C290F" w:rsidRDefault="00E43E8C" w:rsidP="005923F4">
      <w:pPr>
        <w:pStyle w:val="BodyText"/>
        <w:rPr>
          <w:rFonts w:ascii="Times New Roman" w:hAnsi="Times New Roman" w:cs="Times New Roman"/>
          <w:lang w:eastAsia="en-US"/>
        </w:rPr>
      </w:pPr>
      <w:r w:rsidRPr="009C290F">
        <w:rPr>
          <w:rFonts w:ascii="Times New Roman" w:hAnsi="Times New Roman" w:cs="Times New Roman"/>
          <w:lang w:eastAsia="en-US"/>
        </w:rPr>
        <w:t>According to the following agreements from RAN2#105bis and RAN2#106</w:t>
      </w:r>
      <w:r w:rsidR="000542D4" w:rsidRPr="009C290F">
        <w:rPr>
          <w:rFonts w:ascii="Times New Roman" w:hAnsi="Times New Roman" w:cs="Times New Roman"/>
          <w:lang w:eastAsia="en-US"/>
        </w:rPr>
        <w:t xml:space="preserve"> [1][2]</w:t>
      </w:r>
      <w:r w:rsidRPr="009C290F">
        <w:rPr>
          <w:rFonts w:ascii="Times New Roman" w:hAnsi="Times New Roman" w:cs="Times New Roman"/>
          <w:lang w:eastAsia="en-US"/>
        </w:rPr>
        <w:t>, the wake-up signalling (WUS) is linked to C-DRX operation, and is only configured when C-DRX is configured. UE should monitor for WUS occasions at a known offset before on duration C-DRX, which is known as the “power saving signal/channel configured outside Active Time” in RAN1, and the new DCI format as well as the content for the WUS is still under discussion in RAN1.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55288B" w14:paraId="5946A3DF" w14:textId="77777777" w:rsidTr="00B4453F">
        <w:trPr>
          <w:trHeight w:val="424"/>
        </w:trPr>
        <w:tc>
          <w:tcPr>
            <w:tcW w:w="9605" w:type="dxa"/>
            <w:shd w:val="clear" w:color="auto" w:fill="auto"/>
          </w:tcPr>
          <w:p w14:paraId="0140FFE5" w14:textId="48FEFBD0" w:rsidR="0055288B" w:rsidRPr="009C290F" w:rsidRDefault="00CF12CF" w:rsidP="00B4453F">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Agreements</w:t>
            </w:r>
            <w:r w:rsidR="00D108F1" w:rsidRPr="009C290F">
              <w:rPr>
                <w:rFonts w:ascii="Times New Roman" w:hAnsi="Times New Roman"/>
                <w:sz w:val="22"/>
                <w:szCs w:val="22"/>
              </w:rPr>
              <w:t xml:space="preserve"> in RAN2#105bis</w:t>
            </w:r>
            <w:r w:rsidRPr="009C290F">
              <w:rPr>
                <w:rFonts w:ascii="Times New Roman" w:hAnsi="Times New Roman"/>
                <w:sz w:val="22"/>
                <w:szCs w:val="22"/>
              </w:rPr>
              <w:t xml:space="preserve">: </w:t>
            </w:r>
          </w:p>
          <w:p w14:paraId="0C9E204C" w14:textId="198F2A21"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RAN2 will study the RAN2 impact of wake up signaling to C-DRX.</w:t>
            </w:r>
            <w:r w:rsidR="004708B4" w:rsidRPr="009C290F">
              <w:rPr>
                <w:rFonts w:ascii="Times New Roman" w:hAnsi="Times New Roman" w:cs="Times New Roman"/>
                <w:lang w:val="en-US" w:eastAsia="en-US"/>
              </w:rPr>
              <w:t xml:space="preserve"> </w:t>
            </w:r>
          </w:p>
          <w:p w14:paraId="2949C745" w14:textId="24A1B197"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Wakeup signaling is linked to C-DRX and is only configured when C-DRX is configured.  If the WUS is not configured legacy operations apply.</w:t>
            </w:r>
            <w:r w:rsidR="004708B4" w:rsidRPr="009C290F">
              <w:rPr>
                <w:rFonts w:ascii="Times New Roman" w:hAnsi="Times New Roman" w:cs="Times New Roman"/>
                <w:lang w:val="en-US" w:eastAsia="en-US"/>
              </w:rPr>
              <w:t xml:space="preserve">  </w:t>
            </w:r>
          </w:p>
          <w:p w14:paraId="66F17C9E" w14:textId="22CCB656" w:rsidR="0055288B" w:rsidRPr="00CF12CF" w:rsidRDefault="00D108F1" w:rsidP="00D108F1">
            <w:pPr>
              <w:numPr>
                <w:ilvl w:val="0"/>
                <w:numId w:val="47"/>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If configured with WUS, UE should monitor for WUS occasions at a known offset before on duration C-DRX. The offset is up to RAN1 discussion.</w:t>
            </w:r>
          </w:p>
        </w:tc>
      </w:tr>
    </w:tbl>
    <w:p w14:paraId="5EC2DB04" w14:textId="38BC4FEB" w:rsidR="00516D04" w:rsidRDefault="00516D04" w:rsidP="005923F4">
      <w:pPr>
        <w:pStyle w:val="BodyText"/>
        <w:rPr>
          <w:rFonts w:ascii="Times New Roman" w:hAnsi="Times New Roman" w:cs="Times New Roman"/>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D108F1" w14:paraId="4C8BF421" w14:textId="77777777" w:rsidTr="008A2F1A">
        <w:trPr>
          <w:trHeight w:val="424"/>
        </w:trPr>
        <w:tc>
          <w:tcPr>
            <w:tcW w:w="9605" w:type="dxa"/>
            <w:shd w:val="clear" w:color="auto" w:fill="auto"/>
          </w:tcPr>
          <w:p w14:paraId="0348BBC1" w14:textId="4627D483" w:rsidR="00D108F1" w:rsidRPr="009C290F" w:rsidRDefault="00D108F1" w:rsidP="008A2F1A">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 xml:space="preserve">Agreements in RAN2#106: </w:t>
            </w:r>
          </w:p>
          <w:p w14:paraId="18579436" w14:textId="1D74BB24"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From RAN2 perspective, the WUS signalling is used to indicate to the UE to wake up to monitor the onDuration. Apart from the onDuration, there are no DRX procedure impacts.</w:t>
            </w:r>
          </w:p>
          <w:p w14:paraId="72DD9ED4" w14:textId="64578A5D"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FFS on UE behaviour when WUS collides with any event part of legacy active time (e.g. DRX Inactivity timer). This will be discussed in the WI phase.</w:t>
            </w:r>
          </w:p>
          <w:p w14:paraId="3B23193C" w14:textId="63AF00ED" w:rsidR="00D108F1" w:rsidRPr="00CF12CF" w:rsidRDefault="009B6850" w:rsidP="009B6850">
            <w:pPr>
              <w:numPr>
                <w:ilvl w:val="0"/>
                <w:numId w:val="48"/>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Details of WUS design is left to RAN1.</w:t>
            </w:r>
          </w:p>
        </w:tc>
      </w:tr>
    </w:tbl>
    <w:p w14:paraId="0AE6F6AD" w14:textId="4AD2A244" w:rsidR="00D108F1" w:rsidRDefault="00D108F1" w:rsidP="005923F4">
      <w:pPr>
        <w:pStyle w:val="BodyText"/>
        <w:rPr>
          <w:rFonts w:ascii="Times New Roman" w:hAnsi="Times New Roman" w:cs="Times New Roman"/>
          <w:sz w:val="20"/>
          <w:szCs w:val="20"/>
          <w:lang w:eastAsia="en-US"/>
        </w:rPr>
      </w:pPr>
    </w:p>
    <w:p w14:paraId="66276C52" w14:textId="69CF3F3D" w:rsidR="00633833" w:rsidRPr="009C290F" w:rsidRDefault="00A67C31" w:rsidP="005923F4">
      <w:pPr>
        <w:pStyle w:val="BodyText"/>
        <w:rPr>
          <w:rFonts w:ascii="Times New Roman" w:hAnsi="Times New Roman" w:cs="Times New Roman"/>
          <w:lang w:eastAsia="en-US"/>
        </w:rPr>
      </w:pPr>
      <w:r w:rsidRPr="009C290F">
        <w:rPr>
          <w:rFonts w:ascii="Times New Roman" w:hAnsi="Times New Roman" w:cs="Times New Roman"/>
          <w:lang w:eastAsia="en-US"/>
        </w:rPr>
        <w:t xml:space="preserve">In this paper, </w:t>
      </w:r>
      <w:r w:rsidR="000B383E" w:rsidRPr="009C290F">
        <w:rPr>
          <w:rFonts w:ascii="Times New Roman" w:hAnsi="Times New Roman" w:cs="Times New Roman"/>
          <w:lang w:eastAsia="en-US"/>
        </w:rPr>
        <w:t xml:space="preserve">the potential benefits of carrying the SI </w:t>
      </w:r>
      <w:r w:rsidR="00527A8E" w:rsidRPr="009C290F">
        <w:rPr>
          <w:rFonts w:ascii="Times New Roman" w:hAnsi="Times New Roman" w:cs="Times New Roman"/>
          <w:lang w:eastAsia="en-US"/>
        </w:rPr>
        <w:t>update</w:t>
      </w:r>
      <w:r w:rsidR="000B383E" w:rsidRPr="009C290F">
        <w:rPr>
          <w:rFonts w:ascii="Times New Roman" w:hAnsi="Times New Roman" w:cs="Times New Roman"/>
          <w:lang w:eastAsia="en-US"/>
        </w:rPr>
        <w:t xml:space="preserve"> notification and the PWS notification in the WUS</w:t>
      </w:r>
      <w:r w:rsidR="00026AD3" w:rsidRPr="009C290F">
        <w:rPr>
          <w:rFonts w:ascii="Times New Roman" w:hAnsi="Times New Roman" w:cs="Times New Roman"/>
          <w:lang w:eastAsia="en-US"/>
        </w:rPr>
        <w:t xml:space="preserve"> are discussed</w:t>
      </w:r>
      <w:r w:rsidR="000B383E" w:rsidRPr="009C290F">
        <w:rPr>
          <w:rFonts w:ascii="Times New Roman" w:hAnsi="Times New Roman" w:cs="Times New Roman"/>
          <w:lang w:eastAsia="en-US"/>
        </w:rPr>
        <w:t xml:space="preserve">. </w:t>
      </w:r>
      <w:r w:rsidR="00180D51" w:rsidRPr="009C290F">
        <w:rPr>
          <w:rFonts w:ascii="Times New Roman" w:hAnsi="Times New Roman" w:cs="Times New Roman"/>
          <w:lang w:eastAsia="en-US"/>
        </w:rPr>
        <w:t>Based on the potential benefits observed, t</w:t>
      </w:r>
      <w:r w:rsidR="000B383E" w:rsidRPr="009C290F">
        <w:rPr>
          <w:rFonts w:ascii="Times New Roman" w:hAnsi="Times New Roman" w:cs="Times New Roman"/>
          <w:lang w:eastAsia="en-US"/>
        </w:rPr>
        <w:t xml:space="preserve">his paper further </w:t>
      </w:r>
      <w:r w:rsidR="00685906" w:rsidRPr="009C290F">
        <w:rPr>
          <w:rFonts w:ascii="Times New Roman" w:hAnsi="Times New Roman" w:cs="Times New Roman"/>
          <w:lang w:eastAsia="en-US"/>
        </w:rPr>
        <w:t>recommends RAN2</w:t>
      </w:r>
      <w:r w:rsidR="00527A8E" w:rsidRPr="009C290F">
        <w:rPr>
          <w:rFonts w:ascii="Times New Roman" w:hAnsi="Times New Roman" w:cs="Times New Roman"/>
          <w:lang w:eastAsia="en-US"/>
        </w:rPr>
        <w:t xml:space="preserve"> </w:t>
      </w:r>
      <w:r w:rsidR="00685906" w:rsidRPr="009C290F">
        <w:rPr>
          <w:rFonts w:ascii="Times New Roman" w:hAnsi="Times New Roman" w:cs="Times New Roman"/>
          <w:lang w:eastAsia="en-US"/>
        </w:rPr>
        <w:t xml:space="preserve">to consider </w:t>
      </w:r>
      <w:r w:rsidR="00180D51" w:rsidRPr="009C290F">
        <w:rPr>
          <w:rFonts w:ascii="Times New Roman" w:hAnsi="Times New Roman" w:cs="Times New Roman"/>
          <w:lang w:eastAsia="en-US"/>
        </w:rPr>
        <w:t xml:space="preserve">including </w:t>
      </w:r>
      <w:r w:rsidR="00685906" w:rsidRPr="009C290F">
        <w:rPr>
          <w:rFonts w:ascii="Times New Roman" w:hAnsi="Times New Roman" w:cs="Times New Roman"/>
          <w:lang w:eastAsia="en-US"/>
        </w:rPr>
        <w:t>the SI update and PWS notification in the WUS</w:t>
      </w:r>
      <w:r w:rsidR="000B383E" w:rsidRPr="009C290F">
        <w:rPr>
          <w:rFonts w:ascii="Times New Roman" w:hAnsi="Times New Roman" w:cs="Times New Roman"/>
          <w:lang w:eastAsia="en-US"/>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0C1014FA" w:rsidR="00564C6D" w:rsidRDefault="00E418F3" w:rsidP="00564C6D">
      <w:pPr>
        <w:pStyle w:val="Heading2"/>
        <w:rPr>
          <w:lang w:val="en-US"/>
        </w:rPr>
      </w:pPr>
      <w:r>
        <w:rPr>
          <w:lang w:val="en-US"/>
        </w:rPr>
        <w:t xml:space="preserve">The SI </w:t>
      </w:r>
      <w:r w:rsidR="005D2EEA">
        <w:rPr>
          <w:lang w:val="en-US"/>
        </w:rPr>
        <w:t>update</w:t>
      </w:r>
      <w:r>
        <w:rPr>
          <w:lang w:val="en-US"/>
        </w:rPr>
        <w:t xml:space="preserve"> notification</w:t>
      </w:r>
      <w:r w:rsidR="00A63468">
        <w:rPr>
          <w:lang w:val="en-US"/>
        </w:rPr>
        <w:t xml:space="preserve"> and PWS notification</w:t>
      </w:r>
      <w:r>
        <w:rPr>
          <w:lang w:val="en-US"/>
        </w:rPr>
        <w:t xml:space="preserve"> in WUS</w:t>
      </w:r>
    </w:p>
    <w:p w14:paraId="566E9557" w14:textId="580439F2" w:rsidR="009C290F" w:rsidRDefault="00311568" w:rsidP="00102A86">
      <w:pPr>
        <w:rPr>
          <w:rFonts w:ascii="Times New Roman" w:hAnsi="Times New Roman"/>
        </w:rPr>
      </w:pPr>
      <w:r w:rsidRPr="00311568">
        <w:rPr>
          <w:rFonts w:ascii="Times New Roman" w:hAnsi="Times New Roman"/>
        </w:rPr>
        <w:t xml:space="preserve">UEs in RRC_CONNECTED shall monitor for SI </w:t>
      </w:r>
      <w:r w:rsidR="00591B25">
        <w:rPr>
          <w:rFonts w:ascii="Times New Roman" w:hAnsi="Times New Roman"/>
        </w:rPr>
        <w:t>update</w:t>
      </w:r>
      <w:r w:rsidRPr="00311568">
        <w:rPr>
          <w:rFonts w:ascii="Times New Roman" w:hAnsi="Times New Roman"/>
        </w:rPr>
        <w:t xml:space="preserve"> </w:t>
      </w:r>
      <w:r w:rsidR="00591B25">
        <w:rPr>
          <w:rFonts w:ascii="Times New Roman" w:hAnsi="Times New Roman"/>
        </w:rPr>
        <w:t>notification</w:t>
      </w:r>
      <w:r w:rsidRPr="00311568">
        <w:rPr>
          <w:rFonts w:ascii="Times New Roman" w:hAnsi="Times New Roman"/>
        </w:rPr>
        <w:t xml:space="preserve"> in any paging occasion at least once per modification period</w:t>
      </w:r>
      <w:r w:rsidRPr="00FC5D8B">
        <w:rPr>
          <w:rFonts w:ascii="Times New Roman" w:hAnsi="Times New Roman"/>
        </w:rPr>
        <w:t>. If the UE is</w:t>
      </w:r>
      <w:r>
        <w:rPr>
          <w:rFonts w:ascii="Times New Roman" w:hAnsi="Times New Roman"/>
        </w:rPr>
        <w:t xml:space="preserve"> configured with</w:t>
      </w:r>
      <w:r w:rsidRPr="00FC5D8B">
        <w:rPr>
          <w:rFonts w:ascii="Times New Roman" w:hAnsi="Times New Roman"/>
        </w:rPr>
        <w:t xml:space="preserve"> c-DRX,</w:t>
      </w:r>
      <w:r>
        <w:rPr>
          <w:rFonts w:ascii="Times New Roman" w:hAnsi="Times New Roman"/>
          <w:b/>
        </w:rPr>
        <w:t xml:space="preserve"> </w:t>
      </w:r>
      <w:r w:rsidRPr="00FC5D8B">
        <w:rPr>
          <w:rFonts w:ascii="Times New Roman" w:hAnsi="Times New Roman"/>
        </w:rPr>
        <w:t>i</w:t>
      </w:r>
      <w:r>
        <w:rPr>
          <w:rFonts w:ascii="Times New Roman" w:hAnsi="Times New Roman"/>
        </w:rPr>
        <w:t xml:space="preserve">t is up to UE implementation that at which time (during the </w:t>
      </w:r>
      <w:r w:rsidR="00337907">
        <w:rPr>
          <w:rFonts w:ascii="Times New Roman" w:hAnsi="Times New Roman"/>
        </w:rPr>
        <w:t xml:space="preserve">SI </w:t>
      </w:r>
      <w:r>
        <w:rPr>
          <w:rFonts w:ascii="Times New Roman" w:hAnsi="Times New Roman"/>
        </w:rPr>
        <w:t xml:space="preserve">modification period) UE has to wake up and monitor the paging occasion for SI </w:t>
      </w:r>
      <w:r w:rsidR="005D2EEA">
        <w:rPr>
          <w:rFonts w:ascii="Times New Roman" w:hAnsi="Times New Roman"/>
        </w:rPr>
        <w:t>update</w:t>
      </w:r>
      <w:r>
        <w:rPr>
          <w:rFonts w:ascii="Times New Roman" w:hAnsi="Times New Roman"/>
        </w:rPr>
        <w:t xml:space="preserve"> notification. If the modification period is long enough to cover several DRX cycles (and therefore several On durations), UE might be able to obtain at least one SI </w:t>
      </w:r>
      <w:r w:rsidR="005D2EEA">
        <w:rPr>
          <w:rFonts w:ascii="Times New Roman" w:hAnsi="Times New Roman"/>
        </w:rPr>
        <w:t>update</w:t>
      </w:r>
      <w:r>
        <w:rPr>
          <w:rFonts w:ascii="Times New Roman" w:hAnsi="Times New Roman"/>
        </w:rPr>
        <w:t xml:space="preserve"> notification by just waking up at the On durations (and additionally monitoring the P-RNTI during the On durations), as it is very likely that the paging occasion will overlap with one of the On durations. However, with the presence of the WUS, it is assumed the UE wake-up duration is significantly reduced, and therefore it is unlikely that the paging occasion will overlap with the WUS monitoring occasion. In this case, the c-DRX UE has to wake up </w:t>
      </w:r>
      <w:r>
        <w:rPr>
          <w:rFonts w:ascii="Times New Roman" w:hAnsi="Times New Roman"/>
        </w:rPr>
        <w:lastRenderedPageBreak/>
        <w:t xml:space="preserve">additionally at one paging occasion in order to obtain one SI </w:t>
      </w:r>
      <w:r w:rsidR="005D2EEA">
        <w:rPr>
          <w:rFonts w:ascii="Times New Roman" w:hAnsi="Times New Roman"/>
        </w:rPr>
        <w:t>update</w:t>
      </w:r>
      <w:r>
        <w:rPr>
          <w:rFonts w:ascii="Times New Roman" w:hAnsi="Times New Roman"/>
        </w:rPr>
        <w:t xml:space="preserve"> notification within the modification period.</w:t>
      </w:r>
    </w:p>
    <w:p w14:paraId="387E37CD" w14:textId="1C53B584" w:rsidR="00102A86" w:rsidRDefault="00311568" w:rsidP="00102A86">
      <w:pPr>
        <w:rPr>
          <w:rFonts w:ascii="Times New Roman" w:hAnsi="Times New Roman"/>
        </w:rPr>
      </w:pPr>
      <w:r>
        <w:rPr>
          <w:rFonts w:ascii="Times New Roman" w:hAnsi="Times New Roman"/>
        </w:rPr>
        <w:t xml:space="preserve">Figure 1 illustrates the case where the UE is configured with the DRX cycle equal to 160 ms and the SI modification period equal to 640 ms. In this case, UE has to wake up 4 + 1 times within the modification period (640 ms). If the SI modification notification is included in the WUS, then UE only needs to wake up 4 times within the modification period. As a result, UE reduces 20% of times it needs to wake up. Considering another case where the DRX cycle length is equal to the modification period length (e.g., both are 640 ms), then UE can reduce 50% (2 </w:t>
      </w:r>
      <w:r w:rsidRPr="00961E5F">
        <w:rPr>
          <w:rFonts w:ascii="Times New Roman" w:hAnsi="Times New Roman"/>
        </w:rPr>
        <w:sym w:font="Wingdings" w:char="F0E0"/>
      </w:r>
      <w:r>
        <w:rPr>
          <w:rFonts w:ascii="Times New Roman" w:hAnsi="Times New Roman"/>
        </w:rPr>
        <w:t xml:space="preserve"> 1) of times it needs to wake up.</w:t>
      </w:r>
      <w:r w:rsidR="00102A86">
        <w:rPr>
          <w:rFonts w:ascii="Times New Roman" w:hAnsi="Times New Roman"/>
        </w:rPr>
        <w:t xml:space="preserve"> </w:t>
      </w:r>
      <w:r>
        <w:rPr>
          <w:rFonts w:ascii="Times New Roman" w:hAnsi="Times New Roman"/>
        </w:rPr>
        <w:t xml:space="preserve">On the other hand, if the DRX cycle is very short (e.g., 32 ms) </w:t>
      </w:r>
      <w:r w:rsidR="00C96DF2">
        <w:rPr>
          <w:rFonts w:ascii="Times New Roman" w:hAnsi="Times New Roman"/>
        </w:rPr>
        <w:t>or</w:t>
      </w:r>
      <w:r>
        <w:rPr>
          <w:rFonts w:ascii="Times New Roman" w:hAnsi="Times New Roman"/>
        </w:rPr>
        <w:t xml:space="preserve"> the modification is very long (e.g., 10240 ms), then the power saving gain becomes minor compared to the cost increased (having one additional bit in each WUS). </w:t>
      </w:r>
    </w:p>
    <w:p w14:paraId="0214170B" w14:textId="77777777" w:rsidR="00C06979" w:rsidRDefault="00C06979" w:rsidP="00C06979">
      <w:pPr>
        <w:rPr>
          <w:rFonts w:ascii="Times New Roman" w:hAnsi="Times New Roman"/>
          <w:b/>
          <w:sz w:val="18"/>
          <w:szCs w:val="18"/>
        </w:rPr>
      </w:pPr>
      <w:r>
        <w:object w:dxaOrig="11872" w:dyaOrig="4937" w14:anchorId="15E4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0.55pt" o:ole="">
            <v:imagedata r:id="rId13" o:title=""/>
          </v:shape>
          <o:OLEObject Type="Embed" ProgID="Visio.Drawing.15" ShapeID="_x0000_i1025" DrawAspect="Content" ObjectID="_1631541518" r:id="rId14"/>
        </w:object>
      </w:r>
    </w:p>
    <w:p w14:paraId="343D2561" w14:textId="57C4BA2A" w:rsidR="00C06979" w:rsidRDefault="00C06979" w:rsidP="00C06979">
      <w:pPr>
        <w:jc w:val="center"/>
        <w:rPr>
          <w:rFonts w:ascii="Times New Roman" w:hAnsi="Times New Roman"/>
        </w:rPr>
      </w:pPr>
      <w:r w:rsidRPr="009C290F">
        <w:rPr>
          <w:rFonts w:ascii="Times New Roman" w:hAnsi="Times New Roman"/>
          <w:sz w:val="20"/>
          <w:szCs w:val="20"/>
        </w:rPr>
        <w:t>Figure 1. In the first scenario (upper part), the DRX cycle is 160 ms and the SI modification period is 640 ms; in the second scenario (lower part), the DRX cycle is 640 ms and the SI modification period is also 640 ms.</w:t>
      </w:r>
    </w:p>
    <w:p w14:paraId="494C996D" w14:textId="77777777" w:rsidR="00C06979" w:rsidRDefault="00C06979" w:rsidP="00311568">
      <w:pPr>
        <w:pStyle w:val="BodyText"/>
        <w:rPr>
          <w:rFonts w:ascii="Times New Roman" w:hAnsi="Times New Roman" w:cs="Times New Roman"/>
          <w:b/>
          <w:lang w:eastAsia="en-US"/>
        </w:rPr>
      </w:pPr>
    </w:p>
    <w:p w14:paraId="561440AB" w14:textId="30E8DD7C" w:rsidR="00102A86" w:rsidRPr="006F2A1A" w:rsidRDefault="00102A86" w:rsidP="00311568">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1: </w:t>
      </w:r>
      <w:r w:rsidR="00CF12E2" w:rsidRPr="006F2A1A">
        <w:rPr>
          <w:rFonts w:ascii="Times New Roman" w:hAnsi="Times New Roman" w:cs="Times New Roman"/>
          <w:b/>
          <w:lang w:eastAsia="en-US"/>
        </w:rPr>
        <w:t xml:space="preserve">In some DRX and SI modification period configurations, </w:t>
      </w:r>
      <w:r w:rsidR="00FC16DF" w:rsidRPr="006F2A1A">
        <w:rPr>
          <w:rFonts w:ascii="Times New Roman" w:hAnsi="Times New Roman" w:cs="Times New Roman"/>
          <w:b/>
          <w:lang w:eastAsia="en-US"/>
        </w:rPr>
        <w:t xml:space="preserve">including the SI update notification in WUS can </w:t>
      </w:r>
      <w:r w:rsidR="00D91AF1" w:rsidRPr="006F2A1A">
        <w:rPr>
          <w:rFonts w:ascii="Times New Roman" w:hAnsi="Times New Roman" w:cs="Times New Roman"/>
          <w:b/>
          <w:lang w:eastAsia="en-US"/>
        </w:rPr>
        <w:t>reduce UE’s power consumption at the cost of</w:t>
      </w:r>
      <w:r w:rsidR="00B4272C">
        <w:rPr>
          <w:rFonts w:ascii="Times New Roman" w:hAnsi="Times New Roman" w:cs="Times New Roman"/>
          <w:b/>
          <w:lang w:eastAsia="en-US"/>
        </w:rPr>
        <w:t xml:space="preserve"> increasing</w:t>
      </w:r>
      <w:r w:rsidR="00D91AF1" w:rsidRPr="006F2A1A">
        <w:rPr>
          <w:rFonts w:ascii="Times New Roman" w:hAnsi="Times New Roman" w:cs="Times New Roman"/>
          <w:b/>
          <w:lang w:eastAsia="en-US"/>
        </w:rPr>
        <w:t xml:space="preserve"> minor signalling overheads</w:t>
      </w:r>
      <w:r w:rsidRPr="006F2A1A">
        <w:rPr>
          <w:rFonts w:ascii="Times New Roman" w:hAnsi="Times New Roman" w:cs="Times New Roman"/>
          <w:b/>
          <w:lang w:eastAsia="en-US"/>
        </w:rPr>
        <w:t>.</w:t>
      </w:r>
    </w:p>
    <w:p w14:paraId="759923F9" w14:textId="13070BCE" w:rsidR="00C61A77" w:rsidRDefault="00C61A77" w:rsidP="00311568">
      <w:pPr>
        <w:pStyle w:val="BodyText"/>
        <w:rPr>
          <w:rFonts w:ascii="Times New Roman" w:hAnsi="Times New Roman"/>
        </w:rPr>
      </w:pPr>
      <w:r w:rsidRPr="00C61A77">
        <w:rPr>
          <w:rFonts w:ascii="Times New Roman" w:hAnsi="Times New Roman" w:cs="Times New Roman"/>
          <w:lang w:eastAsia="en-US"/>
        </w:rPr>
        <w:t xml:space="preserve">As it is also specified in TS 38.331 that ETWS or CMAS capable UEs in RRC_CONNECTED shall monitor for indication about PWS notification in any paging occasion at least once every defaultPagingCycle, the same </w:t>
      </w:r>
      <w:r w:rsidR="00B4272C">
        <w:rPr>
          <w:rFonts w:ascii="Times New Roman" w:hAnsi="Times New Roman" w:cs="Times New Roman"/>
          <w:lang w:eastAsia="en-US"/>
        </w:rPr>
        <w:t xml:space="preserve">observation can be also applied to the </w:t>
      </w:r>
      <w:r w:rsidR="00314550">
        <w:rPr>
          <w:rFonts w:ascii="Times New Roman" w:hAnsi="Times New Roman" w:cs="Times New Roman"/>
          <w:lang w:eastAsia="en-US"/>
        </w:rPr>
        <w:t>discussion on</w:t>
      </w:r>
      <w:r w:rsidR="00B4272C">
        <w:rPr>
          <w:rFonts w:ascii="Times New Roman" w:hAnsi="Times New Roman" w:cs="Times New Roman"/>
          <w:lang w:eastAsia="en-US"/>
        </w:rPr>
        <w:t xml:space="preserve"> </w:t>
      </w:r>
      <w:r w:rsidR="00266382">
        <w:rPr>
          <w:rFonts w:ascii="Times New Roman" w:hAnsi="Times New Roman" w:cs="Times New Roman"/>
          <w:lang w:eastAsia="en-US"/>
        </w:rPr>
        <w:t xml:space="preserve">whether to </w:t>
      </w:r>
      <w:r w:rsidR="00314550">
        <w:rPr>
          <w:rFonts w:ascii="Times New Roman" w:hAnsi="Times New Roman" w:cs="Times New Roman"/>
          <w:lang w:eastAsia="en-US"/>
        </w:rPr>
        <w:t>includ</w:t>
      </w:r>
      <w:r w:rsidR="00266382">
        <w:rPr>
          <w:rFonts w:ascii="Times New Roman" w:hAnsi="Times New Roman" w:cs="Times New Roman"/>
          <w:lang w:eastAsia="en-US"/>
        </w:rPr>
        <w:t>e</w:t>
      </w:r>
      <w:r w:rsidR="00314550">
        <w:rPr>
          <w:rFonts w:ascii="Times New Roman" w:hAnsi="Times New Roman" w:cs="Times New Roman"/>
          <w:lang w:eastAsia="en-US"/>
        </w:rPr>
        <w:t xml:space="preserve"> the PWS notification in the wake-up signal</w:t>
      </w:r>
      <w:r w:rsidRPr="00C61A77">
        <w:rPr>
          <w:rFonts w:ascii="Times New Roman" w:hAnsi="Times New Roman" w:cs="Times New Roman"/>
          <w:lang w:eastAsia="en-US"/>
        </w:rPr>
        <w:t>.</w:t>
      </w:r>
    </w:p>
    <w:p w14:paraId="2F9968E0" w14:textId="05C2FEA0" w:rsidR="008501FF" w:rsidRPr="006F2A1A" w:rsidRDefault="00CD640E" w:rsidP="00311568">
      <w:pPr>
        <w:pStyle w:val="BodyText"/>
        <w:rPr>
          <w:rFonts w:ascii="Times New Roman" w:hAnsi="Times New Roman"/>
        </w:rPr>
      </w:pPr>
      <w:r>
        <w:rPr>
          <w:rFonts w:ascii="Times New Roman" w:hAnsi="Times New Roman"/>
        </w:rPr>
        <w:t>Therefore, in order t</w:t>
      </w:r>
      <w:r w:rsidR="00311568">
        <w:rPr>
          <w:rFonts w:ascii="Times New Roman" w:hAnsi="Times New Roman"/>
        </w:rPr>
        <w:t xml:space="preserve">o have better trade-off between the UE power saving gain and the signal overheads, </w:t>
      </w:r>
      <w:r w:rsidR="000140FE">
        <w:rPr>
          <w:rFonts w:ascii="Times New Roman" w:hAnsi="Times New Roman"/>
        </w:rPr>
        <w:t xml:space="preserve">the network should be able to configure whether the WUS </w:t>
      </w:r>
      <w:r w:rsidR="00085DCE">
        <w:rPr>
          <w:rFonts w:ascii="Times New Roman" w:hAnsi="Times New Roman"/>
        </w:rPr>
        <w:t>carrie</w:t>
      </w:r>
      <w:r w:rsidR="007662D3">
        <w:rPr>
          <w:rFonts w:ascii="Times New Roman" w:hAnsi="Times New Roman"/>
        </w:rPr>
        <w:t>s</w:t>
      </w:r>
      <w:r w:rsidR="000140FE">
        <w:rPr>
          <w:rFonts w:ascii="Times New Roman" w:hAnsi="Times New Roman"/>
        </w:rPr>
        <w:t xml:space="preserve"> the</w:t>
      </w:r>
      <w:r w:rsidR="006D7524">
        <w:rPr>
          <w:rFonts w:ascii="Times New Roman" w:hAnsi="Times New Roman"/>
        </w:rPr>
        <w:t xml:space="preserve"> SI update notification or not.</w:t>
      </w:r>
    </w:p>
    <w:p w14:paraId="20B2AC5A" w14:textId="39FE4393" w:rsidR="00037419" w:rsidRDefault="004660E7" w:rsidP="00E84ABD">
      <w:pPr>
        <w:pStyle w:val="BodyText"/>
        <w:rPr>
          <w:rFonts w:ascii="Times New Roman" w:hAnsi="Times New Roman" w:cs="Times New Roman"/>
          <w:b/>
          <w:lang w:eastAsia="en-US"/>
        </w:rPr>
      </w:pPr>
      <w:r w:rsidRPr="006F2A1A">
        <w:rPr>
          <w:rFonts w:ascii="Times New Roman" w:hAnsi="Times New Roman" w:cs="Times New Roman"/>
          <w:b/>
          <w:lang w:eastAsia="en-US"/>
        </w:rPr>
        <w:t>Proposal</w:t>
      </w:r>
      <w:r w:rsidR="00A42503" w:rsidRPr="006F2A1A">
        <w:rPr>
          <w:rFonts w:ascii="Times New Roman" w:hAnsi="Times New Roman" w:cs="Times New Roman"/>
          <w:b/>
          <w:lang w:eastAsia="en-US"/>
        </w:rPr>
        <w:t xml:space="preserve"> 1: </w:t>
      </w:r>
      <w:r w:rsidR="00404CE2">
        <w:rPr>
          <w:rFonts w:ascii="Times New Roman" w:hAnsi="Times New Roman" w:cs="Times New Roman"/>
          <w:b/>
          <w:lang w:eastAsia="en-US"/>
        </w:rPr>
        <w:t xml:space="preserve">The </w:t>
      </w:r>
      <w:r w:rsidR="00605EA1">
        <w:rPr>
          <w:rFonts w:ascii="Times New Roman" w:hAnsi="Times New Roman" w:cs="Times New Roman"/>
          <w:b/>
          <w:lang w:eastAsia="en-US"/>
        </w:rPr>
        <w:t>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PWS notification </w:t>
      </w:r>
      <w:r w:rsidR="00404CE2">
        <w:rPr>
          <w:rFonts w:ascii="Times New Roman" w:hAnsi="Times New Roman" w:cs="Times New Roman"/>
          <w:b/>
          <w:lang w:eastAsia="en-US"/>
        </w:rPr>
        <w:t>can be obtained by the UE through the wake-up signal</w:t>
      </w:r>
      <w:r w:rsidR="00E74298">
        <w:rPr>
          <w:rFonts w:ascii="Times New Roman" w:hAnsi="Times New Roman" w:cs="Times New Roman"/>
          <w:b/>
          <w:lang w:eastAsia="en-US"/>
        </w:rPr>
        <w:t>.</w:t>
      </w:r>
    </w:p>
    <w:p w14:paraId="7EDD4D3F" w14:textId="696BFD67" w:rsidR="00E84ABD" w:rsidRPr="006F2A1A"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Proposal 2: N</w:t>
      </w:r>
      <w:r w:rsidR="00605EA1">
        <w:rPr>
          <w:rFonts w:ascii="Times New Roman" w:hAnsi="Times New Roman" w:cs="Times New Roman"/>
          <w:b/>
          <w:lang w:eastAsia="en-US"/>
        </w:rPr>
        <w:t>etwork is able to configure whether the wake-up signal contains the 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w:t>
      </w:r>
      <w:r w:rsidR="00213346">
        <w:rPr>
          <w:rFonts w:ascii="Times New Roman" w:hAnsi="Times New Roman" w:cs="Times New Roman"/>
          <w:b/>
          <w:lang w:eastAsia="en-US"/>
        </w:rPr>
        <w:t xml:space="preserve">the </w:t>
      </w:r>
      <w:r w:rsidR="003F282A">
        <w:rPr>
          <w:rFonts w:ascii="Times New Roman" w:hAnsi="Times New Roman" w:cs="Times New Roman"/>
          <w:b/>
          <w:lang w:eastAsia="en-US"/>
        </w:rPr>
        <w:t xml:space="preserve">PWS notification </w:t>
      </w:r>
      <w:r w:rsidR="00404CE2">
        <w:rPr>
          <w:rFonts w:ascii="Times New Roman" w:hAnsi="Times New Roman" w:cs="Times New Roman"/>
          <w:b/>
          <w:lang w:eastAsia="en-US"/>
        </w:rPr>
        <w:t>or not</w:t>
      </w:r>
      <w:r w:rsidR="00B95F7B" w:rsidRPr="006F2A1A">
        <w:rPr>
          <w:rFonts w:ascii="Times New Roman" w:hAnsi="Times New Roman" w:cs="Times New Roman"/>
          <w:b/>
          <w:lang w:eastAsia="en-US"/>
        </w:rPr>
        <w:t>.</w:t>
      </w:r>
    </w:p>
    <w:bookmarkEnd w:id="2"/>
    <w:p w14:paraId="315B8C34" w14:textId="5EBB4286" w:rsidR="009B7CE6" w:rsidRDefault="009B7CE6" w:rsidP="009B7CE6">
      <w:pPr>
        <w:tabs>
          <w:tab w:val="left" w:pos="0"/>
          <w:tab w:val="left" w:pos="567"/>
        </w:tabs>
        <w:rPr>
          <w:rFonts w:ascii="Times New Roman" w:eastAsia="PMingLiU" w:hAnsi="Times New Roman"/>
        </w:rPr>
      </w:pPr>
      <w:r>
        <w:rPr>
          <w:rFonts w:ascii="Times New Roman" w:eastAsia="PMingLiU" w:hAnsi="Times New Roman"/>
        </w:rPr>
        <w:t xml:space="preserve">Another </w:t>
      </w:r>
      <w:r w:rsidR="0042420D">
        <w:rPr>
          <w:rFonts w:ascii="Times New Roman" w:eastAsia="PMingLiU" w:hAnsi="Times New Roman"/>
        </w:rPr>
        <w:t>enhancement is</w:t>
      </w:r>
      <w:r>
        <w:rPr>
          <w:rFonts w:ascii="Times New Roman" w:eastAsia="PMingLiU" w:hAnsi="Times New Roman"/>
        </w:rPr>
        <w:t xml:space="preserve"> </w:t>
      </w:r>
      <w:r w:rsidR="00C54037">
        <w:rPr>
          <w:rFonts w:ascii="Times New Roman" w:eastAsia="PMingLiU" w:hAnsi="Times New Roman"/>
        </w:rPr>
        <w:t>that network</w:t>
      </w:r>
      <w:r>
        <w:rPr>
          <w:rFonts w:ascii="Times New Roman" w:eastAsia="PMingLiU" w:hAnsi="Times New Roman"/>
        </w:rPr>
        <w:t xml:space="preserve"> </w:t>
      </w:r>
      <w:r w:rsidR="00C54037">
        <w:rPr>
          <w:rFonts w:ascii="Times New Roman" w:eastAsia="PMingLiU" w:hAnsi="Times New Roman"/>
        </w:rPr>
        <w:t xml:space="preserve">only includes the SI update notification and/or </w:t>
      </w:r>
      <w:r>
        <w:rPr>
          <w:rFonts w:ascii="Times New Roman" w:eastAsia="PMingLiU" w:hAnsi="Times New Roman"/>
        </w:rPr>
        <w:t xml:space="preserve">PWS notification in the </w:t>
      </w:r>
      <w:r w:rsidRPr="00C54037">
        <w:rPr>
          <w:rFonts w:ascii="Times New Roman" w:eastAsia="PMingLiU" w:hAnsi="Times New Roman"/>
        </w:rPr>
        <w:t xml:space="preserve">first </w:t>
      </w:r>
      <w:r>
        <w:rPr>
          <w:rFonts w:ascii="Times New Roman" w:eastAsia="PMingLiU" w:hAnsi="Times New Roman"/>
        </w:rPr>
        <w:t>WUS within the modification period/defaultPagingCycle. However, since the WUS can be UE-specific or group-specific, it is very likely there are multiple “</w:t>
      </w:r>
      <w:r w:rsidRPr="00462A2D">
        <w:rPr>
          <w:rFonts w:ascii="Times New Roman" w:eastAsia="PMingLiU" w:hAnsi="Times New Roman"/>
        </w:rPr>
        <w:t>first</w:t>
      </w:r>
      <w:r>
        <w:rPr>
          <w:rFonts w:ascii="Times New Roman" w:eastAsia="PMingLiU" w:hAnsi="Times New Roman"/>
        </w:rPr>
        <w:t>” WUS</w:t>
      </w:r>
      <w:r w:rsidR="00776710">
        <w:rPr>
          <w:rFonts w:ascii="Times New Roman" w:eastAsia="PMingLiU" w:hAnsi="Times New Roman"/>
        </w:rPr>
        <w:t>s</w:t>
      </w:r>
      <w:r>
        <w:rPr>
          <w:rFonts w:ascii="Times New Roman" w:eastAsia="PMingLiU" w:hAnsi="Times New Roman"/>
        </w:rPr>
        <w:t xml:space="preserve"> within the modification period/defaultPagingCycle (as shown in figure 2), in which each “first” WUS intends to be read by a specific </w:t>
      </w:r>
      <w:r>
        <w:rPr>
          <w:rFonts w:ascii="Times New Roman" w:eastAsia="PMingLiU" w:hAnsi="Times New Roman"/>
        </w:rPr>
        <w:lastRenderedPageBreak/>
        <w:t xml:space="preserve">UE or a specific group of UEs. </w:t>
      </w:r>
      <w:r w:rsidR="00687629">
        <w:rPr>
          <w:rFonts w:ascii="Times New Roman" w:eastAsia="PMingLiU" w:hAnsi="Times New Roman"/>
        </w:rPr>
        <w:t>We think a</w:t>
      </w:r>
      <w:r>
        <w:rPr>
          <w:rFonts w:ascii="Times New Roman" w:eastAsia="PMingLiU" w:hAnsi="Times New Roman"/>
        </w:rPr>
        <w:t>ll these “first” WUS</w:t>
      </w:r>
      <w:r w:rsidR="00C54037">
        <w:rPr>
          <w:rFonts w:ascii="Times New Roman" w:eastAsia="PMingLiU" w:hAnsi="Times New Roman"/>
        </w:rPr>
        <w:t>s</w:t>
      </w:r>
      <w:r w:rsidR="00596224">
        <w:rPr>
          <w:rFonts w:ascii="Times New Roman" w:eastAsia="PMingLiU" w:hAnsi="Times New Roman"/>
        </w:rPr>
        <w:t xml:space="preserve"> </w:t>
      </w:r>
      <w:r w:rsidR="009B0B1B">
        <w:rPr>
          <w:rFonts w:ascii="Times New Roman" w:eastAsia="PMingLiU" w:hAnsi="Times New Roman"/>
        </w:rPr>
        <w:t>shall</w:t>
      </w:r>
      <w:r w:rsidR="00596224">
        <w:rPr>
          <w:rFonts w:ascii="Times New Roman" w:eastAsia="PMingLiU" w:hAnsi="Times New Roman"/>
        </w:rPr>
        <w:t xml:space="preserve"> contain the SI notification and/or </w:t>
      </w:r>
      <w:r w:rsidR="0075236C">
        <w:rPr>
          <w:rFonts w:ascii="Times New Roman" w:eastAsia="PMingLiU" w:hAnsi="Times New Roman"/>
        </w:rPr>
        <w:t xml:space="preserve">PWS notification </w:t>
      </w:r>
      <w:r w:rsidR="009B0B1B">
        <w:rPr>
          <w:rFonts w:ascii="Times New Roman" w:eastAsia="PMingLiU" w:hAnsi="Times New Roman"/>
        </w:rPr>
        <w:t>if being configured by the network</w:t>
      </w:r>
      <w:r w:rsidR="0075236C">
        <w:rPr>
          <w:rFonts w:ascii="Times New Roman" w:eastAsia="PMingLiU" w:hAnsi="Times New Roman"/>
        </w:rPr>
        <w:t>.</w:t>
      </w:r>
    </w:p>
    <w:p w14:paraId="233985F2" w14:textId="77777777" w:rsidR="009B0B1B" w:rsidRDefault="009B0B1B" w:rsidP="009B7CE6">
      <w:pPr>
        <w:tabs>
          <w:tab w:val="left" w:pos="0"/>
          <w:tab w:val="left" w:pos="567"/>
        </w:tabs>
        <w:rPr>
          <w:rFonts w:ascii="Times New Roman" w:eastAsia="PMingLiU" w:hAnsi="Times New Roman"/>
        </w:rPr>
      </w:pPr>
    </w:p>
    <w:p w14:paraId="201E67B5" w14:textId="77777777" w:rsidR="009B7CE6" w:rsidRDefault="009B7CE6" w:rsidP="009B7CE6">
      <w:pPr>
        <w:tabs>
          <w:tab w:val="left" w:pos="0"/>
          <w:tab w:val="left" w:pos="567"/>
        </w:tabs>
      </w:pPr>
      <w:r>
        <w:object w:dxaOrig="11855" w:dyaOrig="2443" w14:anchorId="4C2B39F7">
          <v:shape id="_x0000_i1026" type="#_x0000_t75" style="width:481.7pt;height:99.45pt" o:ole="">
            <v:imagedata r:id="rId15" o:title=""/>
          </v:shape>
          <o:OLEObject Type="Embed" ProgID="Visio.Drawing.15" ShapeID="_x0000_i1026" DrawAspect="Content" ObjectID="_1631541519" r:id="rId16"/>
        </w:object>
      </w:r>
    </w:p>
    <w:p w14:paraId="56016AFF" w14:textId="52CA6AE6" w:rsidR="00580414" w:rsidRPr="008B5C67" w:rsidRDefault="009B7CE6" w:rsidP="008B5C67">
      <w:pPr>
        <w:pStyle w:val="BodyText"/>
        <w:jc w:val="center"/>
        <w:rPr>
          <w:rFonts w:ascii="Times New Roman" w:hAnsi="Times New Roman"/>
          <w:sz w:val="20"/>
          <w:szCs w:val="20"/>
        </w:rPr>
      </w:pPr>
      <w:r w:rsidRPr="008B5C67">
        <w:rPr>
          <w:rFonts w:ascii="Times New Roman" w:hAnsi="Times New Roman"/>
          <w:sz w:val="20"/>
          <w:szCs w:val="20"/>
        </w:rPr>
        <w:t>Figure 2. Only the “first” WUS contains the SI</w:t>
      </w:r>
      <w:r w:rsidR="003769BC">
        <w:rPr>
          <w:rFonts w:ascii="Times New Roman" w:hAnsi="Times New Roman"/>
          <w:sz w:val="20"/>
          <w:szCs w:val="20"/>
        </w:rPr>
        <w:t xml:space="preserve"> notification and/or the </w:t>
      </w:r>
      <w:r w:rsidRPr="008B5C67">
        <w:rPr>
          <w:rFonts w:ascii="Times New Roman" w:hAnsi="Times New Roman"/>
          <w:sz w:val="20"/>
          <w:szCs w:val="20"/>
        </w:rPr>
        <w:t>PWS notification bit.</w:t>
      </w:r>
    </w:p>
    <w:p w14:paraId="0A9A3A18" w14:textId="77777777" w:rsidR="004E2F31" w:rsidRDefault="004E2F31" w:rsidP="008B5C67">
      <w:pPr>
        <w:pStyle w:val="BodyText"/>
        <w:rPr>
          <w:rFonts w:ascii="Times New Roman" w:hAnsi="Times New Roman" w:cs="Times New Roman"/>
          <w:b/>
          <w:lang w:eastAsia="en-US"/>
        </w:rPr>
      </w:pPr>
    </w:p>
    <w:p w14:paraId="34104BC5" w14:textId="40963DA0" w:rsidR="008B5C67" w:rsidRPr="00A85235" w:rsidRDefault="008B5C67"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3: </w:t>
      </w:r>
      <w:r w:rsidR="00222FEF">
        <w:rPr>
          <w:rFonts w:ascii="Times New Roman" w:hAnsi="Times New Roman" w:cs="Times New Roman"/>
          <w:b/>
          <w:lang w:eastAsia="en-US"/>
        </w:rPr>
        <w:t>UE expects that the SI update notification will only appear in the first wake-up signal within the SI modification period</w:t>
      </w:r>
      <w:r w:rsidRPr="006F2A1A">
        <w:rPr>
          <w:rFonts w:ascii="Times New Roman" w:hAnsi="Times New Roman" w:cs="Times New Roman"/>
          <w:b/>
          <w:lang w:eastAsia="en-US"/>
        </w:rPr>
        <w:t>.</w:t>
      </w:r>
      <w:r w:rsidR="00222FEF">
        <w:rPr>
          <w:rFonts w:ascii="Times New Roman" w:hAnsi="Times New Roman" w:cs="Times New Roman"/>
          <w:b/>
          <w:lang w:eastAsia="en-US"/>
        </w:rPr>
        <w:t xml:space="preserve"> Similarly, UE expects that the PWS notification will only appear in the first wake-up signal within the default paging cycle. </w:t>
      </w:r>
    </w:p>
    <w:p w14:paraId="55947138" w14:textId="7DBD3900" w:rsidR="00C609B9" w:rsidRPr="002202E1" w:rsidRDefault="00C609B9" w:rsidP="00C609B9">
      <w:pPr>
        <w:pStyle w:val="Heading1"/>
        <w:rPr>
          <w:lang w:val="en-US"/>
        </w:rPr>
      </w:pPr>
      <w:r w:rsidRPr="002202E1">
        <w:rPr>
          <w:lang w:val="en-US"/>
        </w:rPr>
        <w:t>Conclusion</w:t>
      </w:r>
    </w:p>
    <w:p w14:paraId="3AC864CF" w14:textId="7112E995"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 xml:space="preserve">we discuss the </w:t>
      </w:r>
      <w:r w:rsidR="00BC6430">
        <w:rPr>
          <w:rFonts w:ascii="Times New Roman" w:hAnsi="Times New Roman" w:cs="Times New Roman"/>
          <w:lang w:eastAsia="en-US"/>
        </w:rPr>
        <w:t xml:space="preserve">potential </w:t>
      </w:r>
      <w:r w:rsidR="002E073A">
        <w:rPr>
          <w:rFonts w:ascii="Times New Roman" w:hAnsi="Times New Roman" w:cs="Times New Roman"/>
          <w:lang w:eastAsia="en-US"/>
        </w:rPr>
        <w:t>benefits of including the SI update notification and the PWS notification in the WUS, and have the following observations</w:t>
      </w:r>
      <w:r w:rsidR="00F33BAD" w:rsidRPr="00AE46C9">
        <w:rPr>
          <w:rFonts w:ascii="Times New Roman" w:hAnsi="Times New Roman" w:cs="Times New Roman"/>
          <w:lang w:eastAsia="en-US"/>
        </w:rPr>
        <w:t xml:space="preserve">. </w:t>
      </w:r>
    </w:p>
    <w:p w14:paraId="1775FCB9" w14:textId="77777777" w:rsidR="002E073A" w:rsidRPr="006F2A1A" w:rsidRDefault="002E073A" w:rsidP="002E073A">
      <w:pPr>
        <w:pStyle w:val="BodyText"/>
        <w:rPr>
          <w:rFonts w:ascii="Times New Roman" w:hAnsi="Times New Roman" w:cs="Times New Roman"/>
          <w:lang w:eastAsia="en-US"/>
        </w:rPr>
      </w:pPr>
      <w:r w:rsidRPr="006F2A1A">
        <w:rPr>
          <w:rFonts w:ascii="Times New Roman" w:hAnsi="Times New Roman" w:cs="Times New Roman"/>
          <w:b/>
          <w:lang w:eastAsia="en-US"/>
        </w:rPr>
        <w:t>Observation 1: In some DRX and SI modification period configurations, including the SI update notification in WUS can reduce UE’s power consumption at the cost of</w:t>
      </w:r>
      <w:r>
        <w:rPr>
          <w:rFonts w:ascii="Times New Roman" w:hAnsi="Times New Roman" w:cs="Times New Roman"/>
          <w:b/>
          <w:lang w:eastAsia="en-US"/>
        </w:rPr>
        <w:t xml:space="preserve"> increasing</w:t>
      </w:r>
      <w:r w:rsidRPr="006F2A1A">
        <w:rPr>
          <w:rFonts w:ascii="Times New Roman" w:hAnsi="Times New Roman" w:cs="Times New Roman"/>
          <w:b/>
          <w:lang w:eastAsia="en-US"/>
        </w:rPr>
        <w:t xml:space="preserve"> minor signalling overheads.</w:t>
      </w:r>
    </w:p>
    <w:p w14:paraId="1E0F3015" w14:textId="207096BA"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 RAN2 is kindly asked to discuss and consider the following proposals.</w:t>
      </w:r>
    </w:p>
    <w:p w14:paraId="4373EC7A" w14:textId="77777777" w:rsidR="002E073A" w:rsidRDefault="002E073A"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Pr>
          <w:rFonts w:ascii="Times New Roman" w:hAnsi="Times New Roman" w:cs="Times New Roman"/>
          <w:b/>
          <w:lang w:eastAsia="en-US"/>
        </w:rPr>
        <w:t>The SI update notification and/or PWS notification can be obtained by the UE through the wake-up signal.</w:t>
      </w:r>
    </w:p>
    <w:p w14:paraId="1F50741E" w14:textId="77777777" w:rsidR="002E073A" w:rsidRPr="006F2A1A" w:rsidRDefault="002E073A" w:rsidP="002E073A">
      <w:pPr>
        <w:pStyle w:val="BodyText"/>
        <w:rPr>
          <w:rFonts w:ascii="Times New Roman" w:hAnsi="Times New Roman" w:cs="Times New Roman"/>
          <w:b/>
          <w:lang w:eastAsia="en-US"/>
        </w:rPr>
      </w:pPr>
      <w:r>
        <w:rPr>
          <w:rFonts w:ascii="Times New Roman" w:hAnsi="Times New Roman" w:cs="Times New Roman"/>
          <w:b/>
          <w:lang w:eastAsia="en-US"/>
        </w:rPr>
        <w:t>Proposal 2: Network is able to configure whether the wake-up signal contains the SI update notification and/or the PWS notification or not</w:t>
      </w:r>
      <w:r w:rsidRPr="006F2A1A">
        <w:rPr>
          <w:rFonts w:ascii="Times New Roman" w:hAnsi="Times New Roman" w:cs="Times New Roman"/>
          <w:b/>
          <w:lang w:eastAsia="en-US"/>
        </w:rPr>
        <w:t>.</w:t>
      </w:r>
    </w:p>
    <w:p w14:paraId="7063E785" w14:textId="3080D40C" w:rsidR="002E073A" w:rsidRPr="002E073A" w:rsidRDefault="002E073A" w:rsidP="000D59C7">
      <w:pPr>
        <w:pStyle w:val="BodyText"/>
        <w:rPr>
          <w:rFonts w:ascii="Times New Roman" w:hAnsi="Times New Roman" w:cs="Times New Roman"/>
          <w:b/>
          <w:lang w:eastAsia="en-US"/>
        </w:rPr>
      </w:pPr>
      <w:r>
        <w:rPr>
          <w:rFonts w:ascii="Times New Roman" w:hAnsi="Times New Roman" w:cs="Times New Roman"/>
          <w:b/>
          <w:lang w:eastAsia="en-US"/>
        </w:rPr>
        <w:t>Proposal 3: UE expects that the SI update notification will only appear in the first wake-up signal within the SI modification period</w:t>
      </w:r>
      <w:r w:rsidRPr="006F2A1A">
        <w:rPr>
          <w:rFonts w:ascii="Times New Roman" w:hAnsi="Times New Roman" w:cs="Times New Roman"/>
          <w:b/>
          <w:lang w:eastAsia="en-US"/>
        </w:rPr>
        <w:t>.</w:t>
      </w:r>
      <w:r>
        <w:rPr>
          <w:rFonts w:ascii="Times New Roman" w:hAnsi="Times New Roman" w:cs="Times New Roman"/>
          <w:b/>
          <w:lang w:eastAsia="en-US"/>
        </w:rPr>
        <w:t xml:space="preserve"> Similarly, UE expects that the PWS notification will only appear in the first wake-up signal within the default paging cycle. </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2AA44A5B" w:rsidR="006B258C" w:rsidRDefault="001D6AB5"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sidR="00DB5F54">
        <w:rPr>
          <w:rFonts w:ascii="Times New Roman" w:hAnsi="Times New Roman" w:cs="Times New Roman"/>
          <w:sz w:val="20"/>
          <w:szCs w:val="20"/>
          <w:lang w:eastAsia="en-US"/>
        </w:rPr>
        <w:t>5bis</w:t>
      </w:r>
      <w:r>
        <w:rPr>
          <w:rFonts w:ascii="Times New Roman" w:hAnsi="Times New Roman" w:cs="Times New Roman"/>
          <w:sz w:val="20"/>
          <w:szCs w:val="20"/>
          <w:lang w:eastAsia="en-US"/>
        </w:rPr>
        <w:t>.</w:t>
      </w:r>
    </w:p>
    <w:p w14:paraId="7E7DF01F" w14:textId="6413569A" w:rsidR="00DB5F54" w:rsidRPr="00DB5F54" w:rsidRDefault="00DB5F54" w:rsidP="00DB5F5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6.</w:t>
      </w:r>
    </w:p>
    <w:sectPr w:rsidR="00DB5F54" w:rsidRPr="00DB5F5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2EFA2" w14:textId="77777777" w:rsidR="00BE7C52" w:rsidRDefault="00BE7C52">
      <w:r>
        <w:separator/>
      </w:r>
    </w:p>
  </w:endnote>
  <w:endnote w:type="continuationSeparator" w:id="0">
    <w:p w14:paraId="2F266B21" w14:textId="77777777" w:rsidR="00BE7C52" w:rsidRDefault="00BE7C52">
      <w:r>
        <w:continuationSeparator/>
      </w:r>
    </w:p>
  </w:endnote>
  <w:endnote w:type="continuationNotice" w:id="1">
    <w:p w14:paraId="4C6CEA00" w14:textId="77777777" w:rsidR="00BE7C52" w:rsidRDefault="00BE7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92E90" w14:textId="77777777" w:rsidR="00BE7C52" w:rsidRDefault="00BE7C52">
      <w:r>
        <w:separator/>
      </w:r>
    </w:p>
  </w:footnote>
  <w:footnote w:type="continuationSeparator" w:id="0">
    <w:p w14:paraId="2F6383AD" w14:textId="77777777" w:rsidR="00BE7C52" w:rsidRDefault="00BE7C52">
      <w:r>
        <w:continuationSeparator/>
      </w:r>
    </w:p>
  </w:footnote>
  <w:footnote w:type="continuationNotice" w:id="1">
    <w:p w14:paraId="23743ADF" w14:textId="77777777" w:rsidR="00BE7C52" w:rsidRDefault="00BE7C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2"/>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4"/>
  </w:num>
  <w:num w:numId="14">
    <w:abstractNumId w:val="19"/>
  </w:num>
  <w:num w:numId="15">
    <w:abstractNumId w:val="28"/>
  </w:num>
  <w:num w:numId="16">
    <w:abstractNumId w:val="24"/>
    <w:lvlOverride w:ilvl="0">
      <w:startOverride w:val="1"/>
    </w:lvlOverride>
  </w:num>
  <w:num w:numId="17">
    <w:abstractNumId w:val="17"/>
    <w:lvlOverride w:ilvl="0">
      <w:startOverride w:val="1"/>
    </w:lvlOverride>
  </w:num>
  <w:num w:numId="18">
    <w:abstractNumId w:val="24"/>
    <w:lvlOverride w:ilvl="0">
      <w:startOverride w:val="1"/>
    </w:lvlOverride>
  </w:num>
  <w:num w:numId="19">
    <w:abstractNumId w:val="27"/>
  </w:num>
  <w:num w:numId="20">
    <w:abstractNumId w:val="24"/>
    <w:lvlOverride w:ilvl="0">
      <w:startOverride w:val="1"/>
    </w:lvlOverride>
  </w:num>
  <w:num w:numId="21">
    <w:abstractNumId w:val="17"/>
    <w:lvlOverride w:ilvl="0">
      <w:startOverride w:val="1"/>
    </w:lvlOverride>
  </w:num>
  <w:num w:numId="22">
    <w:abstractNumId w:val="31"/>
  </w:num>
  <w:num w:numId="23">
    <w:abstractNumId w:val="24"/>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2"/>
  </w:num>
  <w:num w:numId="30">
    <w:abstractNumId w:val="20"/>
  </w:num>
  <w:num w:numId="31">
    <w:abstractNumId w:val="34"/>
  </w:num>
  <w:num w:numId="32">
    <w:abstractNumId w:val="7"/>
  </w:num>
  <w:num w:numId="33">
    <w:abstractNumId w:val="9"/>
  </w:num>
  <w:num w:numId="34">
    <w:abstractNumId w:val="33"/>
  </w:num>
  <w:num w:numId="35">
    <w:abstractNumId w:val="23"/>
  </w:num>
  <w:num w:numId="36">
    <w:abstractNumId w:val="25"/>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2"/>
  </w:num>
  <w:num w:numId="44">
    <w:abstractNumId w:val="32"/>
  </w:num>
  <w:num w:numId="45">
    <w:abstractNumId w:val="10"/>
  </w:num>
  <w:num w:numId="46">
    <w:abstractNumId w:val="29"/>
  </w:num>
  <w:num w:numId="47">
    <w:abstractNumId w:val="30"/>
  </w:num>
  <w:num w:numId="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75A4"/>
    <w:rsid w:val="00027939"/>
    <w:rsid w:val="000302D0"/>
    <w:rsid w:val="000325B8"/>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3022"/>
    <w:rsid w:val="0004348C"/>
    <w:rsid w:val="000439E0"/>
    <w:rsid w:val="00043BB4"/>
    <w:rsid w:val="000444EF"/>
    <w:rsid w:val="000455B9"/>
    <w:rsid w:val="00045A57"/>
    <w:rsid w:val="00045E51"/>
    <w:rsid w:val="000460CE"/>
    <w:rsid w:val="00050B9F"/>
    <w:rsid w:val="00051A8F"/>
    <w:rsid w:val="00051FE1"/>
    <w:rsid w:val="00052A07"/>
    <w:rsid w:val="00052BC2"/>
    <w:rsid w:val="000534E3"/>
    <w:rsid w:val="00053756"/>
    <w:rsid w:val="000542D4"/>
    <w:rsid w:val="0005446F"/>
    <w:rsid w:val="0005606A"/>
    <w:rsid w:val="00057117"/>
    <w:rsid w:val="00057E2C"/>
    <w:rsid w:val="00060D1A"/>
    <w:rsid w:val="00060FD1"/>
    <w:rsid w:val="000616E7"/>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C00"/>
    <w:rsid w:val="000D220F"/>
    <w:rsid w:val="000D2ACE"/>
    <w:rsid w:val="000D3ADC"/>
    <w:rsid w:val="000D4797"/>
    <w:rsid w:val="000D4C5E"/>
    <w:rsid w:val="000D59C7"/>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1F12"/>
    <w:rsid w:val="000F3AF3"/>
    <w:rsid w:val="000F3BE9"/>
    <w:rsid w:val="000F3DFC"/>
    <w:rsid w:val="000F3F6C"/>
    <w:rsid w:val="000F41EC"/>
    <w:rsid w:val="000F5904"/>
    <w:rsid w:val="000F6DF3"/>
    <w:rsid w:val="001005FF"/>
    <w:rsid w:val="00102A86"/>
    <w:rsid w:val="00104618"/>
    <w:rsid w:val="0010530C"/>
    <w:rsid w:val="00106043"/>
    <w:rsid w:val="001062FB"/>
    <w:rsid w:val="001063E6"/>
    <w:rsid w:val="001101DC"/>
    <w:rsid w:val="001116DD"/>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57CE"/>
    <w:rsid w:val="00135FE3"/>
    <w:rsid w:val="0013667F"/>
    <w:rsid w:val="00137A29"/>
    <w:rsid w:val="00137AB5"/>
    <w:rsid w:val="00137F0B"/>
    <w:rsid w:val="00140924"/>
    <w:rsid w:val="00140A5D"/>
    <w:rsid w:val="001415BC"/>
    <w:rsid w:val="001416F8"/>
    <w:rsid w:val="00141A7D"/>
    <w:rsid w:val="001431E6"/>
    <w:rsid w:val="00144D45"/>
    <w:rsid w:val="00145D40"/>
    <w:rsid w:val="00146AD8"/>
    <w:rsid w:val="0015059F"/>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A50"/>
    <w:rsid w:val="001B0B91"/>
    <w:rsid w:val="001B0D97"/>
    <w:rsid w:val="001B171F"/>
    <w:rsid w:val="001B2E53"/>
    <w:rsid w:val="001B3012"/>
    <w:rsid w:val="001B459B"/>
    <w:rsid w:val="001B46E7"/>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662C"/>
    <w:rsid w:val="001F7074"/>
    <w:rsid w:val="00200490"/>
    <w:rsid w:val="00201CC9"/>
    <w:rsid w:val="00201DF2"/>
    <w:rsid w:val="00201F3A"/>
    <w:rsid w:val="00202AE9"/>
    <w:rsid w:val="00203F96"/>
    <w:rsid w:val="0020419A"/>
    <w:rsid w:val="002043A4"/>
    <w:rsid w:val="002069B2"/>
    <w:rsid w:val="00206C08"/>
    <w:rsid w:val="002074C2"/>
    <w:rsid w:val="00207F96"/>
    <w:rsid w:val="00207FA3"/>
    <w:rsid w:val="00210D5C"/>
    <w:rsid w:val="00210F1A"/>
    <w:rsid w:val="0021147B"/>
    <w:rsid w:val="00213346"/>
    <w:rsid w:val="00213D51"/>
    <w:rsid w:val="00214DA8"/>
    <w:rsid w:val="00215423"/>
    <w:rsid w:val="002158FA"/>
    <w:rsid w:val="00216564"/>
    <w:rsid w:val="002202E1"/>
    <w:rsid w:val="00220600"/>
    <w:rsid w:val="002224DB"/>
    <w:rsid w:val="00222DEF"/>
    <w:rsid w:val="00222FEF"/>
    <w:rsid w:val="00223FCB"/>
    <w:rsid w:val="00224203"/>
    <w:rsid w:val="00224BB3"/>
    <w:rsid w:val="002252C3"/>
    <w:rsid w:val="00225C54"/>
    <w:rsid w:val="00226084"/>
    <w:rsid w:val="00226B36"/>
    <w:rsid w:val="00226F3B"/>
    <w:rsid w:val="0023019F"/>
    <w:rsid w:val="00230568"/>
    <w:rsid w:val="00230765"/>
    <w:rsid w:val="00230F6F"/>
    <w:rsid w:val="00231111"/>
    <w:rsid w:val="002319E4"/>
    <w:rsid w:val="00233122"/>
    <w:rsid w:val="00233AFC"/>
    <w:rsid w:val="00235562"/>
    <w:rsid w:val="00235632"/>
    <w:rsid w:val="00235872"/>
    <w:rsid w:val="0023659F"/>
    <w:rsid w:val="00240A1F"/>
    <w:rsid w:val="00241559"/>
    <w:rsid w:val="00241B98"/>
    <w:rsid w:val="00242973"/>
    <w:rsid w:val="00242A0A"/>
    <w:rsid w:val="00242F47"/>
    <w:rsid w:val="002435B3"/>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B35"/>
    <w:rsid w:val="002D00AE"/>
    <w:rsid w:val="002D022A"/>
    <w:rsid w:val="002D071A"/>
    <w:rsid w:val="002D1555"/>
    <w:rsid w:val="002D176D"/>
    <w:rsid w:val="002D1A92"/>
    <w:rsid w:val="002D2B9C"/>
    <w:rsid w:val="002D34B2"/>
    <w:rsid w:val="002D362A"/>
    <w:rsid w:val="002D48D3"/>
    <w:rsid w:val="002D49B9"/>
    <w:rsid w:val="002D4ADC"/>
    <w:rsid w:val="002D5003"/>
    <w:rsid w:val="002D5976"/>
    <w:rsid w:val="002D6CE5"/>
    <w:rsid w:val="002D7637"/>
    <w:rsid w:val="002D7FC2"/>
    <w:rsid w:val="002E073A"/>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3DAA"/>
    <w:rsid w:val="0030501F"/>
    <w:rsid w:val="0030502F"/>
    <w:rsid w:val="00305A9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9A5"/>
    <w:rsid w:val="00324D23"/>
    <w:rsid w:val="003261A9"/>
    <w:rsid w:val="00326BE1"/>
    <w:rsid w:val="00330738"/>
    <w:rsid w:val="00331751"/>
    <w:rsid w:val="00334579"/>
    <w:rsid w:val="00335858"/>
    <w:rsid w:val="00335A88"/>
    <w:rsid w:val="00336BDA"/>
    <w:rsid w:val="00337907"/>
    <w:rsid w:val="0034033C"/>
    <w:rsid w:val="0034120F"/>
    <w:rsid w:val="00342BD7"/>
    <w:rsid w:val="00342D3F"/>
    <w:rsid w:val="003438A4"/>
    <w:rsid w:val="00343A07"/>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3276"/>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69BC"/>
    <w:rsid w:val="00376EA4"/>
    <w:rsid w:val="00377CE1"/>
    <w:rsid w:val="003818C8"/>
    <w:rsid w:val="00381E22"/>
    <w:rsid w:val="00385B51"/>
    <w:rsid w:val="00385BF0"/>
    <w:rsid w:val="00386AA5"/>
    <w:rsid w:val="00387618"/>
    <w:rsid w:val="00387BA7"/>
    <w:rsid w:val="003939FF"/>
    <w:rsid w:val="00395A21"/>
    <w:rsid w:val="00396CAD"/>
    <w:rsid w:val="003A127C"/>
    <w:rsid w:val="003A1EE5"/>
    <w:rsid w:val="003A2223"/>
    <w:rsid w:val="003A23C7"/>
    <w:rsid w:val="003A2A0F"/>
    <w:rsid w:val="003A45A1"/>
    <w:rsid w:val="003A5B0A"/>
    <w:rsid w:val="003A6BAC"/>
    <w:rsid w:val="003A79AD"/>
    <w:rsid w:val="003A7CD4"/>
    <w:rsid w:val="003A7EF3"/>
    <w:rsid w:val="003B159C"/>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48A"/>
    <w:rsid w:val="003F1D11"/>
    <w:rsid w:val="003F1D35"/>
    <w:rsid w:val="003F22EA"/>
    <w:rsid w:val="003F2432"/>
    <w:rsid w:val="003F282A"/>
    <w:rsid w:val="003F2CD4"/>
    <w:rsid w:val="003F3712"/>
    <w:rsid w:val="003F4C50"/>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20DC3"/>
    <w:rsid w:val="00421105"/>
    <w:rsid w:val="00421755"/>
    <w:rsid w:val="004234D8"/>
    <w:rsid w:val="0042420D"/>
    <w:rsid w:val="004242F4"/>
    <w:rsid w:val="004251F4"/>
    <w:rsid w:val="00426E95"/>
    <w:rsid w:val="00427248"/>
    <w:rsid w:val="00427C68"/>
    <w:rsid w:val="0043123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92"/>
    <w:rsid w:val="00442AD8"/>
    <w:rsid w:val="00444334"/>
    <w:rsid w:val="00444AAD"/>
    <w:rsid w:val="00444F56"/>
    <w:rsid w:val="00445509"/>
    <w:rsid w:val="00445BA0"/>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4BD"/>
    <w:rsid w:val="004625D4"/>
    <w:rsid w:val="00462F46"/>
    <w:rsid w:val="0046300D"/>
    <w:rsid w:val="004632DD"/>
    <w:rsid w:val="00463CD8"/>
    <w:rsid w:val="00464200"/>
    <w:rsid w:val="00465F3A"/>
    <w:rsid w:val="004660E7"/>
    <w:rsid w:val="004669E2"/>
    <w:rsid w:val="004671E7"/>
    <w:rsid w:val="004708B4"/>
    <w:rsid w:val="00470C31"/>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765C"/>
    <w:rsid w:val="00487899"/>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7C0C"/>
    <w:rsid w:val="004C01C8"/>
    <w:rsid w:val="004C2328"/>
    <w:rsid w:val="004C3898"/>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13B"/>
    <w:rsid w:val="0050054E"/>
    <w:rsid w:val="0050134F"/>
    <w:rsid w:val="00502773"/>
    <w:rsid w:val="00502BEC"/>
    <w:rsid w:val="00502EE3"/>
    <w:rsid w:val="005030FF"/>
    <w:rsid w:val="0050361D"/>
    <w:rsid w:val="0050462F"/>
    <w:rsid w:val="00504651"/>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F75"/>
    <w:rsid w:val="005267A6"/>
    <w:rsid w:val="00526C0D"/>
    <w:rsid w:val="005271C7"/>
    <w:rsid w:val="00527A8E"/>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29CD"/>
    <w:rsid w:val="00543046"/>
    <w:rsid w:val="00543336"/>
    <w:rsid w:val="00544A43"/>
    <w:rsid w:val="00544A86"/>
    <w:rsid w:val="00545767"/>
    <w:rsid w:val="00546849"/>
    <w:rsid w:val="00546970"/>
    <w:rsid w:val="00547A14"/>
    <w:rsid w:val="00547DBA"/>
    <w:rsid w:val="0055288B"/>
    <w:rsid w:val="00553715"/>
    <w:rsid w:val="005539AA"/>
    <w:rsid w:val="00554E19"/>
    <w:rsid w:val="00555D73"/>
    <w:rsid w:val="005564FC"/>
    <w:rsid w:val="005569ED"/>
    <w:rsid w:val="00557CD1"/>
    <w:rsid w:val="00560FC4"/>
    <w:rsid w:val="00561182"/>
    <w:rsid w:val="0056121F"/>
    <w:rsid w:val="00561320"/>
    <w:rsid w:val="005618C0"/>
    <w:rsid w:val="005621CC"/>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5A0"/>
    <w:rsid w:val="005A662D"/>
    <w:rsid w:val="005A67FF"/>
    <w:rsid w:val="005B05B8"/>
    <w:rsid w:val="005B2C2F"/>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168C"/>
    <w:rsid w:val="005F2CB1"/>
    <w:rsid w:val="005F3025"/>
    <w:rsid w:val="005F32B4"/>
    <w:rsid w:val="005F3AC1"/>
    <w:rsid w:val="005F3E41"/>
    <w:rsid w:val="005F4D03"/>
    <w:rsid w:val="005F50BF"/>
    <w:rsid w:val="005F528E"/>
    <w:rsid w:val="005F5369"/>
    <w:rsid w:val="005F618C"/>
    <w:rsid w:val="005F70BD"/>
    <w:rsid w:val="00600BD2"/>
    <w:rsid w:val="00601ACA"/>
    <w:rsid w:val="0060283C"/>
    <w:rsid w:val="00603175"/>
    <w:rsid w:val="00603C0A"/>
    <w:rsid w:val="00604F14"/>
    <w:rsid w:val="00605EA1"/>
    <w:rsid w:val="00605F62"/>
    <w:rsid w:val="00606280"/>
    <w:rsid w:val="0060688F"/>
    <w:rsid w:val="00610371"/>
    <w:rsid w:val="00611B32"/>
    <w:rsid w:val="00611B83"/>
    <w:rsid w:val="00611BEC"/>
    <w:rsid w:val="006127E4"/>
    <w:rsid w:val="00612F93"/>
    <w:rsid w:val="00613257"/>
    <w:rsid w:val="0061621D"/>
    <w:rsid w:val="00616C82"/>
    <w:rsid w:val="00620A71"/>
    <w:rsid w:val="00620D80"/>
    <w:rsid w:val="00620F98"/>
    <w:rsid w:val="00621524"/>
    <w:rsid w:val="006234A6"/>
    <w:rsid w:val="006240CA"/>
    <w:rsid w:val="00624496"/>
    <w:rsid w:val="00624D23"/>
    <w:rsid w:val="00624F8F"/>
    <w:rsid w:val="006276C5"/>
    <w:rsid w:val="00627DBB"/>
    <w:rsid w:val="00630001"/>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7C9"/>
    <w:rsid w:val="00681D82"/>
    <w:rsid w:val="0068235B"/>
    <w:rsid w:val="00682BA6"/>
    <w:rsid w:val="00683ECE"/>
    <w:rsid w:val="006842A2"/>
    <w:rsid w:val="00685906"/>
    <w:rsid w:val="00687629"/>
    <w:rsid w:val="00690B70"/>
    <w:rsid w:val="00690DA1"/>
    <w:rsid w:val="006913A9"/>
    <w:rsid w:val="00692B16"/>
    <w:rsid w:val="00694683"/>
    <w:rsid w:val="00695FC2"/>
    <w:rsid w:val="00696949"/>
    <w:rsid w:val="00697052"/>
    <w:rsid w:val="00697220"/>
    <w:rsid w:val="006979A5"/>
    <w:rsid w:val="006A0325"/>
    <w:rsid w:val="006A0D62"/>
    <w:rsid w:val="006A0FB8"/>
    <w:rsid w:val="006A2323"/>
    <w:rsid w:val="006A30AF"/>
    <w:rsid w:val="006A4283"/>
    <w:rsid w:val="006A45D5"/>
    <w:rsid w:val="006A46FB"/>
    <w:rsid w:val="006A5561"/>
    <w:rsid w:val="006A5E28"/>
    <w:rsid w:val="006A6086"/>
    <w:rsid w:val="006A697B"/>
    <w:rsid w:val="006A71A0"/>
    <w:rsid w:val="006A7988"/>
    <w:rsid w:val="006A7AFF"/>
    <w:rsid w:val="006B1816"/>
    <w:rsid w:val="006B2099"/>
    <w:rsid w:val="006B258C"/>
    <w:rsid w:val="006B2E4F"/>
    <w:rsid w:val="006B2FD3"/>
    <w:rsid w:val="006B50CF"/>
    <w:rsid w:val="006B5C2B"/>
    <w:rsid w:val="006B5EE4"/>
    <w:rsid w:val="006B6276"/>
    <w:rsid w:val="006B67CF"/>
    <w:rsid w:val="006B6BC3"/>
    <w:rsid w:val="006B77B1"/>
    <w:rsid w:val="006C03B8"/>
    <w:rsid w:val="006C2105"/>
    <w:rsid w:val="006C2536"/>
    <w:rsid w:val="006C2B61"/>
    <w:rsid w:val="006C44C2"/>
    <w:rsid w:val="006C5EC9"/>
    <w:rsid w:val="006C6059"/>
    <w:rsid w:val="006C6B2A"/>
    <w:rsid w:val="006C6BE1"/>
    <w:rsid w:val="006C7522"/>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341D"/>
    <w:rsid w:val="006F3455"/>
    <w:rsid w:val="006F3CDE"/>
    <w:rsid w:val="006F4D00"/>
    <w:rsid w:val="006F5261"/>
    <w:rsid w:val="006F58D4"/>
    <w:rsid w:val="006F6D56"/>
    <w:rsid w:val="006F7626"/>
    <w:rsid w:val="00700649"/>
    <w:rsid w:val="00701145"/>
    <w:rsid w:val="0070337D"/>
    <w:rsid w:val="0070346E"/>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5DD"/>
    <w:rsid w:val="00721DDC"/>
    <w:rsid w:val="007225B3"/>
    <w:rsid w:val="007236F7"/>
    <w:rsid w:val="00723EE0"/>
    <w:rsid w:val="007267A9"/>
    <w:rsid w:val="00726EA6"/>
    <w:rsid w:val="00726ED5"/>
    <w:rsid w:val="00727208"/>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E3D"/>
    <w:rsid w:val="0074405B"/>
    <w:rsid w:val="00744142"/>
    <w:rsid w:val="007445A0"/>
    <w:rsid w:val="00744ECC"/>
    <w:rsid w:val="00744F42"/>
    <w:rsid w:val="0074524B"/>
    <w:rsid w:val="007460A0"/>
    <w:rsid w:val="00747D8B"/>
    <w:rsid w:val="00751228"/>
    <w:rsid w:val="007514FE"/>
    <w:rsid w:val="0075236C"/>
    <w:rsid w:val="007535D6"/>
    <w:rsid w:val="00753CAE"/>
    <w:rsid w:val="007571E1"/>
    <w:rsid w:val="00757D8B"/>
    <w:rsid w:val="007604B2"/>
    <w:rsid w:val="00761069"/>
    <w:rsid w:val="00761D2D"/>
    <w:rsid w:val="00762852"/>
    <w:rsid w:val="00763989"/>
    <w:rsid w:val="00763BB3"/>
    <w:rsid w:val="0076431C"/>
    <w:rsid w:val="00765281"/>
    <w:rsid w:val="00765787"/>
    <w:rsid w:val="00765F24"/>
    <w:rsid w:val="007662D3"/>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203A"/>
    <w:rsid w:val="0078304C"/>
    <w:rsid w:val="00783673"/>
    <w:rsid w:val="00784079"/>
    <w:rsid w:val="00784E8D"/>
    <w:rsid w:val="00785490"/>
    <w:rsid w:val="00790829"/>
    <w:rsid w:val="00792486"/>
    <w:rsid w:val="007925EA"/>
    <w:rsid w:val="00792953"/>
    <w:rsid w:val="007937EB"/>
    <w:rsid w:val="00793C87"/>
    <w:rsid w:val="00793CD8"/>
    <w:rsid w:val="00795C92"/>
    <w:rsid w:val="00796231"/>
    <w:rsid w:val="007965FE"/>
    <w:rsid w:val="007A000A"/>
    <w:rsid w:val="007A064E"/>
    <w:rsid w:val="007A1083"/>
    <w:rsid w:val="007A18AB"/>
    <w:rsid w:val="007A1CB3"/>
    <w:rsid w:val="007A306F"/>
    <w:rsid w:val="007A3431"/>
    <w:rsid w:val="007A3A3A"/>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3960"/>
    <w:rsid w:val="00834D2B"/>
    <w:rsid w:val="00836544"/>
    <w:rsid w:val="00836B11"/>
    <w:rsid w:val="00836E04"/>
    <w:rsid w:val="0083765F"/>
    <w:rsid w:val="008376AC"/>
    <w:rsid w:val="0084063F"/>
    <w:rsid w:val="0084116C"/>
    <w:rsid w:val="00841CB3"/>
    <w:rsid w:val="008429FB"/>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CE7"/>
    <w:rsid w:val="00856758"/>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5387"/>
    <w:rsid w:val="008864B9"/>
    <w:rsid w:val="008869D3"/>
    <w:rsid w:val="00891FA7"/>
    <w:rsid w:val="00892C99"/>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B0483"/>
    <w:rsid w:val="008B120C"/>
    <w:rsid w:val="008B40D0"/>
    <w:rsid w:val="008B4BEE"/>
    <w:rsid w:val="008B51A0"/>
    <w:rsid w:val="008B5563"/>
    <w:rsid w:val="008B592A"/>
    <w:rsid w:val="008B5C67"/>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E0F"/>
    <w:rsid w:val="009012FA"/>
    <w:rsid w:val="00902350"/>
    <w:rsid w:val="00903086"/>
    <w:rsid w:val="0090336B"/>
    <w:rsid w:val="009048CF"/>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3BBF"/>
    <w:rsid w:val="00926847"/>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26E"/>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7A33"/>
    <w:rsid w:val="00970523"/>
    <w:rsid w:val="00971F08"/>
    <w:rsid w:val="009739E6"/>
    <w:rsid w:val="0097586C"/>
    <w:rsid w:val="00975997"/>
    <w:rsid w:val="0097603D"/>
    <w:rsid w:val="009768D2"/>
    <w:rsid w:val="00976949"/>
    <w:rsid w:val="00980477"/>
    <w:rsid w:val="00982C38"/>
    <w:rsid w:val="00984217"/>
    <w:rsid w:val="00985253"/>
    <w:rsid w:val="009853B3"/>
    <w:rsid w:val="00985CBE"/>
    <w:rsid w:val="00987FD9"/>
    <w:rsid w:val="00990630"/>
    <w:rsid w:val="00991761"/>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F0A"/>
    <w:rsid w:val="009A330C"/>
    <w:rsid w:val="009A41F8"/>
    <w:rsid w:val="009A462D"/>
    <w:rsid w:val="009A48EA"/>
    <w:rsid w:val="009A4960"/>
    <w:rsid w:val="009A5CBA"/>
    <w:rsid w:val="009A6281"/>
    <w:rsid w:val="009A6D01"/>
    <w:rsid w:val="009A72AE"/>
    <w:rsid w:val="009B0524"/>
    <w:rsid w:val="009B0B1B"/>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6467"/>
    <w:rsid w:val="009C748E"/>
    <w:rsid w:val="009D0B72"/>
    <w:rsid w:val="009D1618"/>
    <w:rsid w:val="009D28C4"/>
    <w:rsid w:val="009D3345"/>
    <w:rsid w:val="009D352C"/>
    <w:rsid w:val="009D43AC"/>
    <w:rsid w:val="009D47F1"/>
    <w:rsid w:val="009D4FF0"/>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E2F"/>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9F645A"/>
    <w:rsid w:val="00A00F1F"/>
    <w:rsid w:val="00A01F20"/>
    <w:rsid w:val="00A03AD7"/>
    <w:rsid w:val="00A048A8"/>
    <w:rsid w:val="00A04F49"/>
    <w:rsid w:val="00A0651F"/>
    <w:rsid w:val="00A0683A"/>
    <w:rsid w:val="00A06BC7"/>
    <w:rsid w:val="00A07855"/>
    <w:rsid w:val="00A10551"/>
    <w:rsid w:val="00A10CA2"/>
    <w:rsid w:val="00A11AB7"/>
    <w:rsid w:val="00A1305E"/>
    <w:rsid w:val="00A13991"/>
    <w:rsid w:val="00A13E54"/>
    <w:rsid w:val="00A155CC"/>
    <w:rsid w:val="00A1595C"/>
    <w:rsid w:val="00A16EB2"/>
    <w:rsid w:val="00A17F63"/>
    <w:rsid w:val="00A2193B"/>
    <w:rsid w:val="00A22C88"/>
    <w:rsid w:val="00A2351A"/>
    <w:rsid w:val="00A23945"/>
    <w:rsid w:val="00A24365"/>
    <w:rsid w:val="00A249D6"/>
    <w:rsid w:val="00A25BF5"/>
    <w:rsid w:val="00A264A9"/>
    <w:rsid w:val="00A27291"/>
    <w:rsid w:val="00A27785"/>
    <w:rsid w:val="00A30187"/>
    <w:rsid w:val="00A31044"/>
    <w:rsid w:val="00A31E6A"/>
    <w:rsid w:val="00A320BF"/>
    <w:rsid w:val="00A33353"/>
    <w:rsid w:val="00A3448A"/>
    <w:rsid w:val="00A35099"/>
    <w:rsid w:val="00A36031"/>
    <w:rsid w:val="00A36297"/>
    <w:rsid w:val="00A36B2A"/>
    <w:rsid w:val="00A3750E"/>
    <w:rsid w:val="00A3751A"/>
    <w:rsid w:val="00A37BAF"/>
    <w:rsid w:val="00A4191F"/>
    <w:rsid w:val="00A41E2B"/>
    <w:rsid w:val="00A42503"/>
    <w:rsid w:val="00A42BA2"/>
    <w:rsid w:val="00A44522"/>
    <w:rsid w:val="00A44B11"/>
    <w:rsid w:val="00A45B74"/>
    <w:rsid w:val="00A4622B"/>
    <w:rsid w:val="00A4647F"/>
    <w:rsid w:val="00A46626"/>
    <w:rsid w:val="00A47038"/>
    <w:rsid w:val="00A50F35"/>
    <w:rsid w:val="00A50FA9"/>
    <w:rsid w:val="00A51116"/>
    <w:rsid w:val="00A521B4"/>
    <w:rsid w:val="00A52E1D"/>
    <w:rsid w:val="00A53C56"/>
    <w:rsid w:val="00A55451"/>
    <w:rsid w:val="00A554C3"/>
    <w:rsid w:val="00A55F73"/>
    <w:rsid w:val="00A56D3F"/>
    <w:rsid w:val="00A571A6"/>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5235"/>
    <w:rsid w:val="00A863CA"/>
    <w:rsid w:val="00A86F96"/>
    <w:rsid w:val="00A9043E"/>
    <w:rsid w:val="00A92879"/>
    <w:rsid w:val="00A92CB9"/>
    <w:rsid w:val="00A93F17"/>
    <w:rsid w:val="00A9442A"/>
    <w:rsid w:val="00A946BC"/>
    <w:rsid w:val="00A94DE1"/>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6C9"/>
    <w:rsid w:val="00AE4DBA"/>
    <w:rsid w:val="00AE4F07"/>
    <w:rsid w:val="00AE50D1"/>
    <w:rsid w:val="00AE62E2"/>
    <w:rsid w:val="00AE7446"/>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1BFF"/>
    <w:rsid w:val="00B51F19"/>
    <w:rsid w:val="00B529E1"/>
    <w:rsid w:val="00B548DA"/>
    <w:rsid w:val="00B553D4"/>
    <w:rsid w:val="00B55889"/>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91A"/>
    <w:rsid w:val="00B76444"/>
    <w:rsid w:val="00B805EE"/>
    <w:rsid w:val="00B812AF"/>
    <w:rsid w:val="00B81A6C"/>
    <w:rsid w:val="00B81FDF"/>
    <w:rsid w:val="00B837ED"/>
    <w:rsid w:val="00B83F7C"/>
    <w:rsid w:val="00B85DE5"/>
    <w:rsid w:val="00B87CB5"/>
    <w:rsid w:val="00B90158"/>
    <w:rsid w:val="00B90580"/>
    <w:rsid w:val="00B907EA"/>
    <w:rsid w:val="00B90F73"/>
    <w:rsid w:val="00B91331"/>
    <w:rsid w:val="00B91CBB"/>
    <w:rsid w:val="00B93B59"/>
    <w:rsid w:val="00B9406A"/>
    <w:rsid w:val="00B94FE7"/>
    <w:rsid w:val="00B959EC"/>
    <w:rsid w:val="00B95D5A"/>
    <w:rsid w:val="00B95F7B"/>
    <w:rsid w:val="00B97D9D"/>
    <w:rsid w:val="00BA04E2"/>
    <w:rsid w:val="00BA06E9"/>
    <w:rsid w:val="00BA153D"/>
    <w:rsid w:val="00BA1FE5"/>
    <w:rsid w:val="00BA2280"/>
    <w:rsid w:val="00BA2A08"/>
    <w:rsid w:val="00BA45B5"/>
    <w:rsid w:val="00BA46F3"/>
    <w:rsid w:val="00BA4775"/>
    <w:rsid w:val="00BA5641"/>
    <w:rsid w:val="00BA56D2"/>
    <w:rsid w:val="00BA5721"/>
    <w:rsid w:val="00BA5CB7"/>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ACA"/>
    <w:rsid w:val="00BE6AE2"/>
    <w:rsid w:val="00BE7406"/>
    <w:rsid w:val="00BE7603"/>
    <w:rsid w:val="00BE7C52"/>
    <w:rsid w:val="00BE7FC2"/>
    <w:rsid w:val="00BF058E"/>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55AB"/>
    <w:rsid w:val="00C05706"/>
    <w:rsid w:val="00C06979"/>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B"/>
    <w:rsid w:val="00C260E6"/>
    <w:rsid w:val="00C2690F"/>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072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4F7"/>
    <w:rsid w:val="00C64672"/>
    <w:rsid w:val="00C65314"/>
    <w:rsid w:val="00C66039"/>
    <w:rsid w:val="00C70697"/>
    <w:rsid w:val="00C72751"/>
    <w:rsid w:val="00C72EF4"/>
    <w:rsid w:val="00C73B76"/>
    <w:rsid w:val="00C75608"/>
    <w:rsid w:val="00C75D2F"/>
    <w:rsid w:val="00C7609D"/>
    <w:rsid w:val="00C767BE"/>
    <w:rsid w:val="00C76963"/>
    <w:rsid w:val="00C76E3C"/>
    <w:rsid w:val="00C76E76"/>
    <w:rsid w:val="00C76F98"/>
    <w:rsid w:val="00C8017B"/>
    <w:rsid w:val="00C81568"/>
    <w:rsid w:val="00C81B6B"/>
    <w:rsid w:val="00C82B92"/>
    <w:rsid w:val="00C856D5"/>
    <w:rsid w:val="00C85F5E"/>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6CFD"/>
    <w:rsid w:val="00CA7F93"/>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B54"/>
    <w:rsid w:val="00CE5905"/>
    <w:rsid w:val="00CE6C99"/>
    <w:rsid w:val="00CE70C0"/>
    <w:rsid w:val="00CE7176"/>
    <w:rsid w:val="00CE7561"/>
    <w:rsid w:val="00CF12CF"/>
    <w:rsid w:val="00CF12E2"/>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52F"/>
    <w:rsid w:val="00D0291E"/>
    <w:rsid w:val="00D0339E"/>
    <w:rsid w:val="00D0349B"/>
    <w:rsid w:val="00D03CBF"/>
    <w:rsid w:val="00D04434"/>
    <w:rsid w:val="00D1001F"/>
    <w:rsid w:val="00D100F2"/>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503E"/>
    <w:rsid w:val="00D25B3F"/>
    <w:rsid w:val="00D26D85"/>
    <w:rsid w:val="00D3005B"/>
    <w:rsid w:val="00D302AC"/>
    <w:rsid w:val="00D3101D"/>
    <w:rsid w:val="00D31E93"/>
    <w:rsid w:val="00D32166"/>
    <w:rsid w:val="00D34D11"/>
    <w:rsid w:val="00D35234"/>
    <w:rsid w:val="00D35EC2"/>
    <w:rsid w:val="00D36E71"/>
    <w:rsid w:val="00D37345"/>
    <w:rsid w:val="00D378DB"/>
    <w:rsid w:val="00D37D87"/>
    <w:rsid w:val="00D40B33"/>
    <w:rsid w:val="00D42432"/>
    <w:rsid w:val="00D42AE0"/>
    <w:rsid w:val="00D42B6E"/>
    <w:rsid w:val="00D4318F"/>
    <w:rsid w:val="00D43400"/>
    <w:rsid w:val="00D438BF"/>
    <w:rsid w:val="00D43C90"/>
    <w:rsid w:val="00D440F8"/>
    <w:rsid w:val="00D4465F"/>
    <w:rsid w:val="00D44E9F"/>
    <w:rsid w:val="00D45637"/>
    <w:rsid w:val="00D46FA5"/>
    <w:rsid w:val="00D47676"/>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35F"/>
    <w:rsid w:val="00D64425"/>
    <w:rsid w:val="00D6498F"/>
    <w:rsid w:val="00D64A1D"/>
    <w:rsid w:val="00D652B5"/>
    <w:rsid w:val="00D66155"/>
    <w:rsid w:val="00D6636A"/>
    <w:rsid w:val="00D67317"/>
    <w:rsid w:val="00D67A00"/>
    <w:rsid w:val="00D7080A"/>
    <w:rsid w:val="00D708B0"/>
    <w:rsid w:val="00D70E73"/>
    <w:rsid w:val="00D732C4"/>
    <w:rsid w:val="00D76603"/>
    <w:rsid w:val="00D76F86"/>
    <w:rsid w:val="00D77B1D"/>
    <w:rsid w:val="00D77F80"/>
    <w:rsid w:val="00D8021F"/>
    <w:rsid w:val="00D80383"/>
    <w:rsid w:val="00D807B4"/>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4297"/>
    <w:rsid w:val="00D95492"/>
    <w:rsid w:val="00D95A22"/>
    <w:rsid w:val="00D965C0"/>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3A35"/>
    <w:rsid w:val="00DD7867"/>
    <w:rsid w:val="00DE195A"/>
    <w:rsid w:val="00DE3A33"/>
    <w:rsid w:val="00DE5608"/>
    <w:rsid w:val="00DE58D0"/>
    <w:rsid w:val="00DE5B62"/>
    <w:rsid w:val="00DE654F"/>
    <w:rsid w:val="00DE6D7B"/>
    <w:rsid w:val="00DE77CE"/>
    <w:rsid w:val="00DF0AD1"/>
    <w:rsid w:val="00DF0B6E"/>
    <w:rsid w:val="00DF15E0"/>
    <w:rsid w:val="00DF1C6F"/>
    <w:rsid w:val="00DF20A7"/>
    <w:rsid w:val="00DF346D"/>
    <w:rsid w:val="00DF37A0"/>
    <w:rsid w:val="00DF5C56"/>
    <w:rsid w:val="00DF613F"/>
    <w:rsid w:val="00DF719F"/>
    <w:rsid w:val="00DF7D27"/>
    <w:rsid w:val="00E008FB"/>
    <w:rsid w:val="00E01279"/>
    <w:rsid w:val="00E02835"/>
    <w:rsid w:val="00E02CFE"/>
    <w:rsid w:val="00E05B34"/>
    <w:rsid w:val="00E0746E"/>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FAD"/>
    <w:rsid w:val="00E36156"/>
    <w:rsid w:val="00E36335"/>
    <w:rsid w:val="00E371BC"/>
    <w:rsid w:val="00E3723A"/>
    <w:rsid w:val="00E37860"/>
    <w:rsid w:val="00E40860"/>
    <w:rsid w:val="00E418F3"/>
    <w:rsid w:val="00E43E8C"/>
    <w:rsid w:val="00E446F1"/>
    <w:rsid w:val="00E44B94"/>
    <w:rsid w:val="00E44E74"/>
    <w:rsid w:val="00E455E2"/>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838"/>
    <w:rsid w:val="00E64434"/>
    <w:rsid w:val="00E64A86"/>
    <w:rsid w:val="00E67C51"/>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6405"/>
    <w:rsid w:val="00E965A1"/>
    <w:rsid w:val="00E9719C"/>
    <w:rsid w:val="00EA0584"/>
    <w:rsid w:val="00EA21AE"/>
    <w:rsid w:val="00EA2787"/>
    <w:rsid w:val="00EA422D"/>
    <w:rsid w:val="00EA59B3"/>
    <w:rsid w:val="00EA5B73"/>
    <w:rsid w:val="00EA6A36"/>
    <w:rsid w:val="00EA6E0E"/>
    <w:rsid w:val="00EA7389"/>
    <w:rsid w:val="00EA7A41"/>
    <w:rsid w:val="00EA7DC4"/>
    <w:rsid w:val="00EB077B"/>
    <w:rsid w:val="00EB1366"/>
    <w:rsid w:val="00EB28D5"/>
    <w:rsid w:val="00EB2A5D"/>
    <w:rsid w:val="00EB3351"/>
    <w:rsid w:val="00EB4EA2"/>
    <w:rsid w:val="00EB62EC"/>
    <w:rsid w:val="00EB6361"/>
    <w:rsid w:val="00EB7255"/>
    <w:rsid w:val="00EB7F3C"/>
    <w:rsid w:val="00EC238A"/>
    <w:rsid w:val="00EC25D2"/>
    <w:rsid w:val="00EC27C6"/>
    <w:rsid w:val="00EC369F"/>
    <w:rsid w:val="00EC38A0"/>
    <w:rsid w:val="00EC4207"/>
    <w:rsid w:val="00EC4A0B"/>
    <w:rsid w:val="00EC4A1E"/>
    <w:rsid w:val="00EC4C96"/>
    <w:rsid w:val="00EC4CB4"/>
    <w:rsid w:val="00EC5653"/>
    <w:rsid w:val="00EC60B5"/>
    <w:rsid w:val="00EC66B4"/>
    <w:rsid w:val="00EC71CE"/>
    <w:rsid w:val="00EC7304"/>
    <w:rsid w:val="00ED0750"/>
    <w:rsid w:val="00ED1006"/>
    <w:rsid w:val="00ED12D9"/>
    <w:rsid w:val="00ED32A0"/>
    <w:rsid w:val="00ED41B1"/>
    <w:rsid w:val="00ED5C4D"/>
    <w:rsid w:val="00ED5DF4"/>
    <w:rsid w:val="00ED5E24"/>
    <w:rsid w:val="00ED6E06"/>
    <w:rsid w:val="00EE0187"/>
    <w:rsid w:val="00EE0956"/>
    <w:rsid w:val="00EE0D36"/>
    <w:rsid w:val="00EE1797"/>
    <w:rsid w:val="00EE25E7"/>
    <w:rsid w:val="00EE3C5B"/>
    <w:rsid w:val="00EE3CF0"/>
    <w:rsid w:val="00EE4206"/>
    <w:rsid w:val="00EE4434"/>
    <w:rsid w:val="00EE57B6"/>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D14"/>
    <w:rsid w:val="00EF7136"/>
    <w:rsid w:val="00F0201B"/>
    <w:rsid w:val="00F0528D"/>
    <w:rsid w:val="00F06C67"/>
    <w:rsid w:val="00F06CDB"/>
    <w:rsid w:val="00F06DFD"/>
    <w:rsid w:val="00F071D1"/>
    <w:rsid w:val="00F07533"/>
    <w:rsid w:val="00F0780F"/>
    <w:rsid w:val="00F10629"/>
    <w:rsid w:val="00F12B9C"/>
    <w:rsid w:val="00F14A5C"/>
    <w:rsid w:val="00F1551D"/>
    <w:rsid w:val="00F1556E"/>
    <w:rsid w:val="00F15F1E"/>
    <w:rsid w:val="00F15FA5"/>
    <w:rsid w:val="00F1625B"/>
    <w:rsid w:val="00F1741C"/>
    <w:rsid w:val="00F17AF1"/>
    <w:rsid w:val="00F209B7"/>
    <w:rsid w:val="00F20B4F"/>
    <w:rsid w:val="00F21C47"/>
    <w:rsid w:val="00F23201"/>
    <w:rsid w:val="00F2376F"/>
    <w:rsid w:val="00F243D8"/>
    <w:rsid w:val="00F24E55"/>
    <w:rsid w:val="00F254B6"/>
    <w:rsid w:val="00F25D80"/>
    <w:rsid w:val="00F26AFC"/>
    <w:rsid w:val="00F26DEE"/>
    <w:rsid w:val="00F30828"/>
    <w:rsid w:val="00F30E66"/>
    <w:rsid w:val="00F313D6"/>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4C67"/>
    <w:rsid w:val="00F56039"/>
    <w:rsid w:val="00F56734"/>
    <w:rsid w:val="00F607C5"/>
    <w:rsid w:val="00F60931"/>
    <w:rsid w:val="00F60DEA"/>
    <w:rsid w:val="00F61E9C"/>
    <w:rsid w:val="00F61F51"/>
    <w:rsid w:val="00F6302A"/>
    <w:rsid w:val="00F63111"/>
    <w:rsid w:val="00F64295"/>
    <w:rsid w:val="00F64C2B"/>
    <w:rsid w:val="00F651BE"/>
    <w:rsid w:val="00F65DAC"/>
    <w:rsid w:val="00F664F3"/>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5E6F"/>
    <w:rsid w:val="00F76EFA"/>
    <w:rsid w:val="00F772AF"/>
    <w:rsid w:val="00F804BE"/>
    <w:rsid w:val="00F817CE"/>
    <w:rsid w:val="00F84530"/>
    <w:rsid w:val="00F8456C"/>
    <w:rsid w:val="00F84884"/>
    <w:rsid w:val="00F859D8"/>
    <w:rsid w:val="00F868F5"/>
    <w:rsid w:val="00F87502"/>
    <w:rsid w:val="00F9056A"/>
    <w:rsid w:val="00F90579"/>
    <w:rsid w:val="00F9083B"/>
    <w:rsid w:val="00F90F8D"/>
    <w:rsid w:val="00F9147E"/>
    <w:rsid w:val="00F92782"/>
    <w:rsid w:val="00F92C52"/>
    <w:rsid w:val="00F93121"/>
    <w:rsid w:val="00F93755"/>
    <w:rsid w:val="00F93960"/>
    <w:rsid w:val="00F93AA9"/>
    <w:rsid w:val="00F957E3"/>
    <w:rsid w:val="00F96985"/>
    <w:rsid w:val="00F96EFF"/>
    <w:rsid w:val="00F97838"/>
    <w:rsid w:val="00F97BE1"/>
    <w:rsid w:val="00FA05D5"/>
    <w:rsid w:val="00FA0C03"/>
    <w:rsid w:val="00FA2BB3"/>
    <w:rsid w:val="00FA536E"/>
    <w:rsid w:val="00FA5D49"/>
    <w:rsid w:val="00FA7B90"/>
    <w:rsid w:val="00FA7D85"/>
    <w:rsid w:val="00FB08FC"/>
    <w:rsid w:val="00FB14DB"/>
    <w:rsid w:val="00FB18E4"/>
    <w:rsid w:val="00FB2CD7"/>
    <w:rsid w:val="00FB3D52"/>
    <w:rsid w:val="00FB46E6"/>
    <w:rsid w:val="00FB4C80"/>
    <w:rsid w:val="00FB52F6"/>
    <w:rsid w:val="00FB5941"/>
    <w:rsid w:val="00FB6A6A"/>
    <w:rsid w:val="00FB6ACF"/>
    <w:rsid w:val="00FB7BDB"/>
    <w:rsid w:val="00FB7D16"/>
    <w:rsid w:val="00FC0206"/>
    <w:rsid w:val="00FC06D9"/>
    <w:rsid w:val="00FC076D"/>
    <w:rsid w:val="00FC0A78"/>
    <w:rsid w:val="00FC0F3A"/>
    <w:rsid w:val="00FC16DF"/>
    <w:rsid w:val="00FC188F"/>
    <w:rsid w:val="00FC1AA6"/>
    <w:rsid w:val="00FC1F9D"/>
    <w:rsid w:val="00FC285A"/>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740"/>
    <w:rsid w:val="00FE2927"/>
    <w:rsid w:val="00FE2FCE"/>
    <w:rsid w:val="00FE41EF"/>
    <w:rsid w:val="00FE4C7B"/>
    <w:rsid w:val="00FE5AC8"/>
    <w:rsid w:val="00FE6E02"/>
    <w:rsid w:val="00FE7336"/>
    <w:rsid w:val="00FE787C"/>
    <w:rsid w:val="00FF05B7"/>
    <w:rsid w:val="00FF1CBA"/>
    <w:rsid w:val="00FF1E31"/>
    <w:rsid w:val="00FF370E"/>
    <w:rsid w:val="00FF39AF"/>
    <w:rsid w:val="00FF3B0E"/>
    <w:rsid w:val="00FF45A5"/>
    <w:rsid w:val="00FF4D74"/>
    <w:rsid w:val="00FF5139"/>
    <w:rsid w:val="00FF53BF"/>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F49"/>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31F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1F4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732B19-54E6-40E4-88A6-CBFD0ECC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5934</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2</cp:revision>
  <cp:lastPrinted>2008-01-31T06:09:00Z</cp:lastPrinted>
  <dcterms:created xsi:type="dcterms:W3CDTF">2019-10-02T15:12:00Z</dcterms:created>
  <dcterms:modified xsi:type="dcterms:W3CDTF">2019-10-02T15:12:00Z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